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8F0A0" w14:textId="77777777" w:rsidR="0034643A" w:rsidRPr="0034643A" w:rsidRDefault="003E1312" w:rsidP="00F5053E">
      <w:pPr>
        <w:pStyle w:val="Heading1"/>
        <w:spacing w:after="120"/>
        <w:rPr>
          <w:b w:val="0"/>
          <w:sz w:val="20"/>
          <w:szCs w:val="20"/>
        </w:rPr>
      </w:pPr>
      <w:r w:rsidRPr="00166F9E">
        <w:t>Fellowship</w:t>
      </w:r>
      <w:r w:rsidRPr="003E1312">
        <w:t xml:space="preserve"> </w:t>
      </w:r>
      <w:r w:rsidR="00B96F24">
        <w:t>Guidelines</w:t>
      </w:r>
    </w:p>
    <w:p w14:paraId="59C3E2B2" w14:textId="77777777" w:rsidR="00142862" w:rsidRDefault="00142862" w:rsidP="00F5053E">
      <w:pPr>
        <w:spacing w:after="240"/>
        <w:jc w:val="center"/>
        <w:rPr>
          <w:sz w:val="20"/>
          <w:szCs w:val="20"/>
        </w:rPr>
      </w:pPr>
      <w:r w:rsidRPr="00F62703">
        <w:rPr>
          <w:b/>
          <w:i/>
        </w:rPr>
        <w:t>Let us not give up meeting together, as some are in the habit of doing, but let us encourage one another—and all the more as you see the Day approaching.</w:t>
      </w:r>
      <w:r w:rsidR="008B7E8C">
        <w:br/>
      </w:r>
      <w:r w:rsidR="008B7E8C" w:rsidRPr="008B7E8C">
        <w:rPr>
          <w:sz w:val="20"/>
          <w:szCs w:val="20"/>
        </w:rPr>
        <w:t>(Hebrews 10:25 NIV)</w:t>
      </w:r>
    </w:p>
    <w:p w14:paraId="4ADCA5D3" w14:textId="77777777" w:rsidR="008B7E8C" w:rsidRPr="006C58BD" w:rsidRDefault="006C58BD" w:rsidP="00710504">
      <w:pPr>
        <w:pStyle w:val="Heading2"/>
      </w:pPr>
      <w:r w:rsidRPr="006C58BD">
        <w:t>A Simple Statement of Faith</w:t>
      </w:r>
    </w:p>
    <w:p w14:paraId="0DD25D5B" w14:textId="77777777" w:rsidR="006C58BD" w:rsidRDefault="000D48D6" w:rsidP="00BC5411">
      <w:pPr>
        <w:spacing w:after="240"/>
      </w:pPr>
      <w:r>
        <w:t>F</w:t>
      </w:r>
      <w:r w:rsidRPr="000D48D6">
        <w:t xml:space="preserve">or meaningful fellowship to </w:t>
      </w:r>
      <w:r w:rsidR="001042FE">
        <w:t>oc</w:t>
      </w:r>
      <w:r w:rsidR="00551D83">
        <w:t>c</w:t>
      </w:r>
      <w:r w:rsidR="001042FE">
        <w:t>ur</w:t>
      </w:r>
      <w:r w:rsidRPr="000D48D6">
        <w:t xml:space="preserve"> </w:t>
      </w:r>
      <w:r>
        <w:t>t</w:t>
      </w:r>
      <w:r w:rsidR="00591AC9">
        <w:t xml:space="preserve">here must be some beliefs that group members hold in common, or </w:t>
      </w:r>
      <w:r w:rsidR="000A653D">
        <w:t xml:space="preserve">that they </w:t>
      </w:r>
      <w:r>
        <w:t>have at least agreed to respect</w:t>
      </w:r>
      <w:r w:rsidR="00591AC9">
        <w:t xml:space="preserve">.  The following belief statements are intended to provide a minimal foundation.  They are not intended to exclude people who </w:t>
      </w:r>
      <w:r>
        <w:t>have not yet embraced these beliefs as their own</w:t>
      </w:r>
      <w:r w:rsidR="00591AC9">
        <w:t>, but they are intended to limit other perspectives from adversely impacting the group.  If a person cannot at least show respect for these beliefs, then they should not be allowed to be part of the group.</w:t>
      </w:r>
    </w:p>
    <w:p w14:paraId="5A542D65" w14:textId="77777777" w:rsidR="00560421" w:rsidRPr="00805EBA" w:rsidRDefault="00560421" w:rsidP="00560421">
      <w:pPr>
        <w:jc w:val="center"/>
        <w:rPr>
          <w:b/>
          <w:sz w:val="28"/>
          <w:szCs w:val="28"/>
        </w:rPr>
      </w:pPr>
      <w:r w:rsidRPr="00805EBA">
        <w:rPr>
          <w:b/>
          <w:sz w:val="28"/>
          <w:szCs w:val="28"/>
        </w:rPr>
        <w:t>We Believe</w:t>
      </w:r>
    </w:p>
    <w:p w14:paraId="6A5E6484" w14:textId="77777777" w:rsidR="00DD1295" w:rsidRPr="00A51F20" w:rsidRDefault="00DD1295" w:rsidP="00D25CCA">
      <w:r w:rsidRPr="00A51F20">
        <w:rPr>
          <w:b/>
        </w:rPr>
        <w:t>We believe in one God</w:t>
      </w:r>
      <w:r w:rsidRPr="00A51F20">
        <w:t>, who created the heavens and the earth</w:t>
      </w:r>
      <w:r w:rsidR="008D232A" w:rsidRPr="00A51F20">
        <w:t xml:space="preserve"> </w:t>
      </w:r>
      <w:r w:rsidR="008D232A" w:rsidRPr="00C91121">
        <w:rPr>
          <w:rStyle w:val="Emphasis"/>
        </w:rPr>
        <w:t>(Genesis 1:1</w:t>
      </w:r>
      <w:r w:rsidR="008B043A">
        <w:rPr>
          <w:rStyle w:val="Emphasis"/>
        </w:rPr>
        <w:t>, 1Corinthians 8:5-6</w:t>
      </w:r>
      <w:r w:rsidR="008D232A" w:rsidRPr="00C91121">
        <w:rPr>
          <w:rStyle w:val="Emphasis"/>
        </w:rPr>
        <w:t>)</w:t>
      </w:r>
      <w:r w:rsidRPr="00C91121">
        <w:rPr>
          <w:rStyle w:val="Emphasis"/>
        </w:rPr>
        <w:t>.</w:t>
      </w:r>
    </w:p>
    <w:p w14:paraId="4242FA37" w14:textId="77777777" w:rsidR="00CF2CDD" w:rsidRPr="00A51F20" w:rsidRDefault="00AD1EB2" w:rsidP="00CF2CDD">
      <w:r w:rsidRPr="00A51F20">
        <w:rPr>
          <w:b/>
        </w:rPr>
        <w:t xml:space="preserve">We believe </w:t>
      </w:r>
      <w:r w:rsidR="00CF2CDD" w:rsidRPr="00A51F20">
        <w:rPr>
          <w:b/>
        </w:rPr>
        <w:t>in</w:t>
      </w:r>
      <w:r w:rsidRPr="00A51F20">
        <w:rPr>
          <w:b/>
        </w:rPr>
        <w:t xml:space="preserve"> Jesus</w:t>
      </w:r>
      <w:r w:rsidR="00CF2CDD" w:rsidRPr="00A51F20">
        <w:t>, who</w:t>
      </w:r>
      <w:r w:rsidRPr="00A51F20">
        <w:t xml:space="preserve"> is the Christ (the one and only Messiah), the Son of God, Lord of all</w:t>
      </w:r>
      <w:r w:rsidR="008D232A" w:rsidRPr="00A51F20">
        <w:t xml:space="preserve"> </w:t>
      </w:r>
      <w:r w:rsidR="008D232A" w:rsidRPr="00D82384">
        <w:rPr>
          <w:rStyle w:val="Emphasis"/>
        </w:rPr>
        <w:t xml:space="preserve">(Matt. 16:15-17; </w:t>
      </w:r>
      <w:r w:rsidR="0021333C" w:rsidRPr="00D82384">
        <w:rPr>
          <w:rStyle w:val="Emphasis"/>
        </w:rPr>
        <w:t>Acts 10:36)</w:t>
      </w:r>
      <w:r w:rsidRPr="00A51F20">
        <w:t>.</w:t>
      </w:r>
      <w:r w:rsidR="00CF2CDD" w:rsidRPr="00A51F20">
        <w:t xml:space="preserve">  </w:t>
      </w:r>
      <w:r w:rsidR="00DD1295" w:rsidRPr="00A51F20">
        <w:t>God so loved the world that he sent his only son Jesus, that whoever believes in him shall not perish but have eternal life</w:t>
      </w:r>
      <w:r w:rsidR="008D232A" w:rsidRPr="00A51F20">
        <w:t xml:space="preserve"> </w:t>
      </w:r>
      <w:r w:rsidR="008D232A" w:rsidRPr="00D82384">
        <w:rPr>
          <w:rStyle w:val="Emphasis"/>
        </w:rPr>
        <w:t>(John 3:16)</w:t>
      </w:r>
      <w:r w:rsidR="00DD1295" w:rsidRPr="00A51F20">
        <w:t>.</w:t>
      </w:r>
      <w:r w:rsidR="00CF2CDD" w:rsidRPr="00A51F20">
        <w:t xml:space="preserve">  Jesus died for our sins, the righteous for the unrighteous, to bring us to God</w:t>
      </w:r>
      <w:r w:rsidR="008D232A" w:rsidRPr="00A51F20">
        <w:t xml:space="preserve"> </w:t>
      </w:r>
      <w:r w:rsidR="008D232A" w:rsidRPr="00D82384">
        <w:rPr>
          <w:rStyle w:val="Emphasis"/>
        </w:rPr>
        <w:t>(1 Peter 3:18)</w:t>
      </w:r>
      <w:r w:rsidR="00CF2CDD" w:rsidRPr="00A51F20">
        <w:t>.</w:t>
      </w:r>
      <w:r w:rsidR="008A7D1E">
        <w:t xml:space="preserve">  Salvation is found in no one else </w:t>
      </w:r>
      <w:r w:rsidR="008A7D1E" w:rsidRPr="004E22A0">
        <w:rPr>
          <w:rStyle w:val="Emphasis"/>
        </w:rPr>
        <w:t>(</w:t>
      </w:r>
      <w:r w:rsidR="004E22A0" w:rsidRPr="004E22A0">
        <w:rPr>
          <w:rStyle w:val="Emphasis"/>
        </w:rPr>
        <w:t>Acts 4:12)</w:t>
      </w:r>
      <w:r w:rsidR="004E22A0">
        <w:t>.</w:t>
      </w:r>
    </w:p>
    <w:p w14:paraId="1E85D6CA" w14:textId="77777777" w:rsidR="00CF2CDD" w:rsidRPr="00A51F20" w:rsidRDefault="00CF2CDD" w:rsidP="00CF2CDD">
      <w:r w:rsidRPr="00A51F20">
        <w:rPr>
          <w:b/>
        </w:rPr>
        <w:t>We believe in the Holy Spirit</w:t>
      </w:r>
      <w:r w:rsidRPr="00A51F20">
        <w:t>, whom</w:t>
      </w:r>
      <w:r w:rsidR="006A343C" w:rsidRPr="00A51F20">
        <w:t xml:space="preserve"> God gives to his people</w:t>
      </w:r>
      <w:r w:rsidR="0021333C" w:rsidRPr="00A51F20">
        <w:t xml:space="preserve"> </w:t>
      </w:r>
      <w:r w:rsidR="0021333C" w:rsidRPr="00D82384">
        <w:rPr>
          <w:rStyle w:val="Emphasis"/>
        </w:rPr>
        <w:t>(Luke 11:13)</w:t>
      </w:r>
      <w:r w:rsidR="006A343C" w:rsidRPr="00A51F20">
        <w:t>.</w:t>
      </w:r>
    </w:p>
    <w:p w14:paraId="0F8DCFD0" w14:textId="77777777" w:rsidR="006A343C" w:rsidRPr="00A51F20" w:rsidRDefault="008B043A" w:rsidP="00D25CCA">
      <w:r>
        <w:rPr>
          <w:b/>
        </w:rPr>
        <w:t xml:space="preserve">We believe that the </w:t>
      </w:r>
      <w:r w:rsidR="006A343C" w:rsidRPr="00A51F20">
        <w:rPr>
          <w:b/>
        </w:rPr>
        <w:t xml:space="preserve">Bible </w:t>
      </w:r>
      <w:r>
        <w:rPr>
          <w:b/>
        </w:rPr>
        <w:t>is</w:t>
      </w:r>
      <w:r w:rsidR="006A343C" w:rsidRPr="00A51F20">
        <w:rPr>
          <w:b/>
        </w:rPr>
        <w:t xml:space="preserve"> inspired by God.</w:t>
      </w:r>
      <w:r w:rsidR="006A343C" w:rsidRPr="00A51F20">
        <w:t xml:space="preserve">  It is </w:t>
      </w:r>
      <w:r w:rsidR="00F75245">
        <w:t xml:space="preserve">useful for </w:t>
      </w:r>
      <w:r w:rsidR="00F75245" w:rsidRPr="00F75245">
        <w:t>teaching, rebuking, correcting and training in righteousness</w:t>
      </w:r>
      <w:r w:rsidR="0021333C" w:rsidRPr="00A51F20">
        <w:t xml:space="preserve"> </w:t>
      </w:r>
      <w:r w:rsidR="0021333C" w:rsidRPr="00D82384">
        <w:rPr>
          <w:rStyle w:val="Emphasis"/>
        </w:rPr>
        <w:t>(2Tim</w:t>
      </w:r>
      <w:r w:rsidR="006531E7">
        <w:rPr>
          <w:rStyle w:val="Emphasis"/>
        </w:rPr>
        <w:t>othy</w:t>
      </w:r>
      <w:r w:rsidR="0021333C" w:rsidRPr="00D82384">
        <w:rPr>
          <w:rStyle w:val="Emphasis"/>
        </w:rPr>
        <w:t xml:space="preserve"> 3:16)</w:t>
      </w:r>
      <w:r w:rsidR="006A343C" w:rsidRPr="00A51F20">
        <w:t>.</w:t>
      </w:r>
    </w:p>
    <w:p w14:paraId="4E6A1C87" w14:textId="77777777" w:rsidR="00A55FAD" w:rsidRPr="00A51F20" w:rsidRDefault="00A55FAD" w:rsidP="00FA60B4">
      <w:pPr>
        <w:spacing w:after="240"/>
      </w:pPr>
      <w:r w:rsidRPr="00A51F20">
        <w:rPr>
          <w:b/>
        </w:rPr>
        <w:t>We believe that God’s offer of salvation is extended to all people</w:t>
      </w:r>
      <w:r w:rsidR="008D232A" w:rsidRPr="00A51F20">
        <w:rPr>
          <w:b/>
        </w:rPr>
        <w:t xml:space="preserve"> </w:t>
      </w:r>
      <w:r w:rsidR="008D232A" w:rsidRPr="00D82384">
        <w:rPr>
          <w:rStyle w:val="Emphasis"/>
        </w:rPr>
        <w:t>(Titus 2:11</w:t>
      </w:r>
      <w:r w:rsidR="00D82384">
        <w:rPr>
          <w:rStyle w:val="Emphasis"/>
        </w:rPr>
        <w:t>, Isaiah 45:22</w:t>
      </w:r>
      <w:r w:rsidR="008D232A" w:rsidRPr="00D82384">
        <w:rPr>
          <w:rStyle w:val="Emphasis"/>
        </w:rPr>
        <w:t>)</w:t>
      </w:r>
      <w:r w:rsidRPr="00A51F20">
        <w:t xml:space="preserve">.  God wants all people to be saved </w:t>
      </w:r>
      <w:r w:rsidR="008D232A" w:rsidRPr="00D82384">
        <w:rPr>
          <w:rStyle w:val="Emphasis"/>
        </w:rPr>
        <w:t>(1 Tim</w:t>
      </w:r>
      <w:r w:rsidR="00D82384">
        <w:rPr>
          <w:rStyle w:val="Emphasis"/>
        </w:rPr>
        <w:t>othy</w:t>
      </w:r>
      <w:r w:rsidR="008D232A" w:rsidRPr="00D82384">
        <w:rPr>
          <w:rStyle w:val="Emphasis"/>
        </w:rPr>
        <w:t xml:space="preserve"> 2:3-4)</w:t>
      </w:r>
      <w:r w:rsidRPr="00A51F20">
        <w:t xml:space="preserve">.  </w:t>
      </w:r>
      <w:r w:rsidRPr="00A51F20">
        <w:rPr>
          <w:b/>
          <w:i/>
        </w:rPr>
        <w:t>Whoever</w:t>
      </w:r>
      <w:r w:rsidRPr="00A51F20">
        <w:t xml:space="preserve"> believes in Jesus </w:t>
      </w:r>
      <w:r w:rsidR="008D232A" w:rsidRPr="00A51F20">
        <w:t xml:space="preserve">shall not perish but have eternal life </w:t>
      </w:r>
      <w:r w:rsidR="008D232A" w:rsidRPr="00D82384">
        <w:rPr>
          <w:rStyle w:val="Emphasis"/>
        </w:rPr>
        <w:t>(John 3:16)</w:t>
      </w:r>
      <w:r w:rsidR="008D232A" w:rsidRPr="00A51F20">
        <w:t xml:space="preserve">.  </w:t>
      </w:r>
      <w:r w:rsidRPr="00A51F20">
        <w:t xml:space="preserve">We understand </w:t>
      </w:r>
      <w:r w:rsidR="005F7F9C">
        <w:t xml:space="preserve">that </w:t>
      </w:r>
      <w:r w:rsidRPr="00A51F20">
        <w:t>true saving ‘belief’ include</w:t>
      </w:r>
      <w:r w:rsidR="005F7F9C">
        <w:t>s</w:t>
      </w:r>
      <w:r w:rsidRPr="00A51F20">
        <w:t xml:space="preserve"> repentance toward God and faith in Jesus</w:t>
      </w:r>
      <w:r w:rsidR="008D232A" w:rsidRPr="00A51F20">
        <w:t xml:space="preserve"> </w:t>
      </w:r>
      <w:r w:rsidR="008D232A" w:rsidRPr="00D82384">
        <w:rPr>
          <w:rStyle w:val="Emphasis"/>
        </w:rPr>
        <w:t>(Acts 20:21)</w:t>
      </w:r>
      <w:r w:rsidR="00852BCA">
        <w:t>.</w:t>
      </w:r>
    </w:p>
    <w:p w14:paraId="57D54933" w14:textId="77777777" w:rsidR="00560421" w:rsidRPr="000A653D" w:rsidRDefault="00A51F20" w:rsidP="00710504">
      <w:pPr>
        <w:pStyle w:val="Heading2"/>
      </w:pPr>
      <w:r>
        <w:lastRenderedPageBreak/>
        <w:t xml:space="preserve">Things </w:t>
      </w:r>
      <w:r w:rsidRPr="000A653D">
        <w:t>We Do</w:t>
      </w:r>
      <w:r w:rsidR="00663B96" w:rsidRPr="000A653D">
        <w:t xml:space="preserve"> Together</w:t>
      </w:r>
    </w:p>
    <w:p w14:paraId="2C66016B" w14:textId="77777777" w:rsidR="0078286E" w:rsidRPr="00F5053E" w:rsidRDefault="008E1F27" w:rsidP="00F5053E">
      <w:pPr>
        <w:pStyle w:val="ListParagraph"/>
        <w:numPr>
          <w:ilvl w:val="0"/>
          <w:numId w:val="5"/>
        </w:numPr>
        <w:ind w:left="360"/>
        <w:contextualSpacing w:val="0"/>
        <w:jc w:val="left"/>
        <w:rPr>
          <w:sz w:val="20"/>
          <w:szCs w:val="20"/>
        </w:rPr>
      </w:pPr>
      <w:r>
        <w:rPr>
          <w:b/>
        </w:rPr>
        <w:t>Worship and p</w:t>
      </w:r>
      <w:r w:rsidR="008A6517" w:rsidRPr="00402A3C">
        <w:rPr>
          <w:b/>
        </w:rPr>
        <w:t>rais</w:t>
      </w:r>
      <w:r w:rsidR="00EF3CFF">
        <w:rPr>
          <w:b/>
        </w:rPr>
        <w:t>e</w:t>
      </w:r>
      <w:r w:rsidR="008A6517" w:rsidRPr="00402A3C">
        <w:rPr>
          <w:b/>
        </w:rPr>
        <w:t xml:space="preserve"> God</w:t>
      </w:r>
      <w:r w:rsidR="00CB31FC">
        <w:rPr>
          <w:b/>
        </w:rPr>
        <w:t>.</w:t>
      </w:r>
      <w:r w:rsidR="00412ABB">
        <w:rPr>
          <w:b/>
        </w:rPr>
        <w:br/>
      </w:r>
      <w:r w:rsidR="000A653D" w:rsidRPr="00F5053E">
        <w:rPr>
          <w:sz w:val="20"/>
          <w:szCs w:val="20"/>
        </w:rPr>
        <w:t xml:space="preserve">(Psalm </w:t>
      </w:r>
      <w:r w:rsidR="002722FA" w:rsidRPr="00F5053E">
        <w:rPr>
          <w:sz w:val="20"/>
          <w:szCs w:val="20"/>
        </w:rPr>
        <w:t xml:space="preserve">66; </w:t>
      </w:r>
      <w:r w:rsidR="00805EBA" w:rsidRPr="00F5053E">
        <w:rPr>
          <w:sz w:val="20"/>
          <w:szCs w:val="20"/>
        </w:rPr>
        <w:t>92:1</w:t>
      </w:r>
      <w:r w:rsidR="00004F66" w:rsidRPr="00F5053E">
        <w:rPr>
          <w:sz w:val="20"/>
          <w:szCs w:val="20"/>
        </w:rPr>
        <w:t>-5</w:t>
      </w:r>
      <w:r w:rsidR="00533CF3" w:rsidRPr="00F5053E">
        <w:rPr>
          <w:sz w:val="20"/>
          <w:szCs w:val="20"/>
        </w:rPr>
        <w:t>,</w:t>
      </w:r>
      <w:r w:rsidR="00805EBA" w:rsidRPr="00F5053E">
        <w:rPr>
          <w:sz w:val="20"/>
          <w:szCs w:val="20"/>
        </w:rPr>
        <w:t xml:space="preserve"> </w:t>
      </w:r>
      <w:r w:rsidR="00004F66" w:rsidRPr="00F5053E">
        <w:rPr>
          <w:sz w:val="20"/>
          <w:szCs w:val="20"/>
        </w:rPr>
        <w:t>100</w:t>
      </w:r>
      <w:r w:rsidR="00533CF3" w:rsidRPr="00F5053E">
        <w:rPr>
          <w:sz w:val="20"/>
          <w:szCs w:val="20"/>
        </w:rPr>
        <w:t>,</w:t>
      </w:r>
      <w:r w:rsidR="00004F66" w:rsidRPr="00F5053E">
        <w:rPr>
          <w:sz w:val="20"/>
          <w:szCs w:val="20"/>
        </w:rPr>
        <w:t xml:space="preserve"> 103:1-5</w:t>
      </w:r>
      <w:r w:rsidR="00533CF3" w:rsidRPr="00F5053E">
        <w:rPr>
          <w:sz w:val="20"/>
          <w:szCs w:val="20"/>
        </w:rPr>
        <w:t>,</w:t>
      </w:r>
      <w:r w:rsidR="00004F66" w:rsidRPr="00F5053E">
        <w:rPr>
          <w:sz w:val="20"/>
          <w:szCs w:val="20"/>
        </w:rPr>
        <w:t xml:space="preserve"> </w:t>
      </w:r>
      <w:r w:rsidR="002722FA" w:rsidRPr="00F5053E">
        <w:rPr>
          <w:sz w:val="20"/>
          <w:szCs w:val="20"/>
        </w:rPr>
        <w:t>113</w:t>
      </w:r>
      <w:r w:rsidR="00533CF3" w:rsidRPr="00F5053E">
        <w:rPr>
          <w:sz w:val="20"/>
          <w:szCs w:val="20"/>
        </w:rPr>
        <w:t>,</w:t>
      </w:r>
      <w:r w:rsidR="002722FA" w:rsidRPr="00F5053E">
        <w:rPr>
          <w:sz w:val="20"/>
          <w:szCs w:val="20"/>
        </w:rPr>
        <w:t xml:space="preserve"> </w:t>
      </w:r>
      <w:r w:rsidR="000A653D" w:rsidRPr="00F5053E">
        <w:rPr>
          <w:sz w:val="20"/>
          <w:szCs w:val="20"/>
        </w:rPr>
        <w:t>150</w:t>
      </w:r>
      <w:r w:rsidR="00004F66" w:rsidRPr="00F5053E">
        <w:rPr>
          <w:sz w:val="20"/>
          <w:szCs w:val="20"/>
        </w:rPr>
        <w:t xml:space="preserve">; </w:t>
      </w:r>
      <w:r w:rsidR="002722FA" w:rsidRPr="00F5053E">
        <w:rPr>
          <w:sz w:val="20"/>
          <w:szCs w:val="20"/>
        </w:rPr>
        <w:t>Rom</w:t>
      </w:r>
      <w:r w:rsidR="00F5053E">
        <w:rPr>
          <w:sz w:val="20"/>
          <w:szCs w:val="20"/>
        </w:rPr>
        <w:t>.</w:t>
      </w:r>
      <w:r w:rsidR="002722FA" w:rsidRPr="00F5053E">
        <w:rPr>
          <w:sz w:val="20"/>
          <w:szCs w:val="20"/>
        </w:rPr>
        <w:t xml:space="preserve"> </w:t>
      </w:r>
      <w:r w:rsidR="00533CF3" w:rsidRPr="00F5053E">
        <w:rPr>
          <w:sz w:val="20"/>
          <w:szCs w:val="20"/>
        </w:rPr>
        <w:t xml:space="preserve">12:1, </w:t>
      </w:r>
      <w:r w:rsidR="002722FA" w:rsidRPr="00F5053E">
        <w:rPr>
          <w:sz w:val="20"/>
          <w:szCs w:val="20"/>
        </w:rPr>
        <w:t>15:9-11; Heb</w:t>
      </w:r>
      <w:r w:rsidR="00F5053E">
        <w:rPr>
          <w:sz w:val="20"/>
          <w:szCs w:val="20"/>
        </w:rPr>
        <w:t>.</w:t>
      </w:r>
      <w:r w:rsidR="002722FA" w:rsidRPr="00F5053E">
        <w:rPr>
          <w:sz w:val="20"/>
          <w:szCs w:val="20"/>
        </w:rPr>
        <w:t xml:space="preserve"> 13:15</w:t>
      </w:r>
      <w:r w:rsidR="000A653D" w:rsidRPr="00F5053E">
        <w:rPr>
          <w:sz w:val="20"/>
          <w:szCs w:val="20"/>
        </w:rPr>
        <w:t>)</w:t>
      </w:r>
    </w:p>
    <w:p w14:paraId="6051422E" w14:textId="77777777" w:rsidR="0078286E" w:rsidRPr="00F5053E" w:rsidRDefault="0078286E" w:rsidP="00F5053E">
      <w:pPr>
        <w:pStyle w:val="ListParagraph"/>
        <w:numPr>
          <w:ilvl w:val="0"/>
          <w:numId w:val="5"/>
        </w:numPr>
        <w:ind w:left="360"/>
        <w:contextualSpacing w:val="0"/>
        <w:jc w:val="left"/>
        <w:rPr>
          <w:sz w:val="20"/>
          <w:szCs w:val="20"/>
        </w:rPr>
      </w:pPr>
      <w:r w:rsidRPr="00402A3C">
        <w:rPr>
          <w:b/>
        </w:rPr>
        <w:t>Sing Psalms, hymns, and spiritual songs</w:t>
      </w:r>
      <w:r w:rsidR="00CB31FC">
        <w:rPr>
          <w:b/>
        </w:rPr>
        <w:t>.</w:t>
      </w:r>
      <w:r w:rsidR="00412ABB">
        <w:rPr>
          <w:b/>
        </w:rPr>
        <w:br/>
      </w:r>
      <w:r w:rsidR="000A653D" w:rsidRPr="00F5053E">
        <w:rPr>
          <w:sz w:val="20"/>
          <w:szCs w:val="20"/>
        </w:rPr>
        <w:t>(</w:t>
      </w:r>
      <w:r w:rsidR="00805EBA" w:rsidRPr="00F5053E">
        <w:rPr>
          <w:sz w:val="20"/>
          <w:szCs w:val="20"/>
        </w:rPr>
        <w:t>Psalm 33:1</w:t>
      </w:r>
      <w:r w:rsidR="00004F66" w:rsidRPr="00F5053E">
        <w:rPr>
          <w:sz w:val="20"/>
          <w:szCs w:val="20"/>
        </w:rPr>
        <w:t>-3</w:t>
      </w:r>
      <w:r w:rsidR="00805EBA" w:rsidRPr="00F5053E">
        <w:rPr>
          <w:sz w:val="20"/>
          <w:szCs w:val="20"/>
        </w:rPr>
        <w:t>, 89:1</w:t>
      </w:r>
      <w:r w:rsidR="00533CF3" w:rsidRPr="00F5053E">
        <w:rPr>
          <w:sz w:val="20"/>
          <w:szCs w:val="20"/>
        </w:rPr>
        <w:t>,</w:t>
      </w:r>
      <w:r w:rsidR="00805EBA" w:rsidRPr="00F5053E">
        <w:rPr>
          <w:sz w:val="20"/>
          <w:szCs w:val="20"/>
        </w:rPr>
        <w:t xml:space="preserve"> 95:1</w:t>
      </w:r>
      <w:r w:rsidR="00004F66" w:rsidRPr="00F5053E">
        <w:rPr>
          <w:sz w:val="20"/>
          <w:szCs w:val="20"/>
        </w:rPr>
        <w:t>-2</w:t>
      </w:r>
      <w:r w:rsidR="00533CF3" w:rsidRPr="00F5053E">
        <w:rPr>
          <w:sz w:val="20"/>
          <w:szCs w:val="20"/>
        </w:rPr>
        <w:t>,</w:t>
      </w:r>
      <w:r w:rsidR="00805EBA" w:rsidRPr="00F5053E">
        <w:rPr>
          <w:sz w:val="20"/>
          <w:szCs w:val="20"/>
        </w:rPr>
        <w:t xml:space="preserve"> 101:1</w:t>
      </w:r>
      <w:r w:rsidR="00533CF3" w:rsidRPr="00F5053E">
        <w:rPr>
          <w:sz w:val="20"/>
          <w:szCs w:val="20"/>
        </w:rPr>
        <w:t>,</w:t>
      </w:r>
      <w:r w:rsidR="00805EBA" w:rsidRPr="00F5053E">
        <w:rPr>
          <w:sz w:val="20"/>
          <w:szCs w:val="20"/>
        </w:rPr>
        <w:t xml:space="preserve"> 147:1</w:t>
      </w:r>
      <w:r w:rsidR="00533CF3" w:rsidRPr="00F5053E">
        <w:rPr>
          <w:sz w:val="20"/>
          <w:szCs w:val="20"/>
        </w:rPr>
        <w:t>;</w:t>
      </w:r>
      <w:r w:rsidR="00004F66" w:rsidRPr="00F5053E">
        <w:rPr>
          <w:sz w:val="20"/>
          <w:szCs w:val="20"/>
        </w:rPr>
        <w:t xml:space="preserve"> Eph</w:t>
      </w:r>
      <w:r w:rsidR="00F5053E">
        <w:rPr>
          <w:sz w:val="20"/>
          <w:szCs w:val="20"/>
        </w:rPr>
        <w:t>.</w:t>
      </w:r>
      <w:r w:rsidR="00004F66" w:rsidRPr="00F5053E">
        <w:rPr>
          <w:sz w:val="20"/>
          <w:szCs w:val="20"/>
        </w:rPr>
        <w:t xml:space="preserve"> 5:19; Col</w:t>
      </w:r>
      <w:r w:rsidR="00F5053E">
        <w:rPr>
          <w:sz w:val="20"/>
          <w:szCs w:val="20"/>
        </w:rPr>
        <w:t>.</w:t>
      </w:r>
      <w:r w:rsidR="00004F66" w:rsidRPr="00F5053E">
        <w:rPr>
          <w:sz w:val="20"/>
          <w:szCs w:val="20"/>
        </w:rPr>
        <w:t xml:space="preserve"> 3:16; James 5</w:t>
      </w:r>
      <w:r w:rsidR="00533CF3" w:rsidRPr="00F5053E">
        <w:rPr>
          <w:sz w:val="20"/>
          <w:szCs w:val="20"/>
        </w:rPr>
        <w:t>:</w:t>
      </w:r>
      <w:r w:rsidR="00004F66" w:rsidRPr="00F5053E">
        <w:rPr>
          <w:sz w:val="20"/>
          <w:szCs w:val="20"/>
        </w:rPr>
        <w:t>13</w:t>
      </w:r>
      <w:r w:rsidR="000A653D" w:rsidRPr="00F5053E">
        <w:rPr>
          <w:sz w:val="20"/>
          <w:szCs w:val="20"/>
        </w:rPr>
        <w:t>)</w:t>
      </w:r>
    </w:p>
    <w:p w14:paraId="2864D686" w14:textId="77777777" w:rsidR="0078286E" w:rsidRDefault="00120636" w:rsidP="00F5053E">
      <w:pPr>
        <w:pStyle w:val="ListParagraph"/>
        <w:numPr>
          <w:ilvl w:val="0"/>
          <w:numId w:val="5"/>
        </w:numPr>
        <w:ind w:left="360"/>
        <w:contextualSpacing w:val="0"/>
        <w:jc w:val="left"/>
      </w:pPr>
      <w:r>
        <w:rPr>
          <w:b/>
        </w:rPr>
        <w:t>Give thanks to God</w:t>
      </w:r>
      <w:r w:rsidR="00CB31FC">
        <w:rPr>
          <w:b/>
        </w:rPr>
        <w:t>.</w:t>
      </w:r>
      <w:r w:rsidR="00412ABB">
        <w:rPr>
          <w:b/>
        </w:rPr>
        <w:br/>
      </w:r>
      <w:r w:rsidR="000A653D" w:rsidRPr="00F5053E">
        <w:rPr>
          <w:sz w:val="20"/>
          <w:szCs w:val="20"/>
        </w:rPr>
        <w:t>(</w:t>
      </w:r>
      <w:r w:rsidR="007D27A9" w:rsidRPr="00F5053E">
        <w:rPr>
          <w:sz w:val="20"/>
          <w:szCs w:val="20"/>
        </w:rPr>
        <w:t xml:space="preserve">Psalm 106:1, 107:1, 118:1, 136:1; </w:t>
      </w:r>
      <w:r w:rsidR="00B05C75" w:rsidRPr="00F5053E">
        <w:rPr>
          <w:sz w:val="20"/>
          <w:szCs w:val="20"/>
        </w:rPr>
        <w:t xml:space="preserve">Ephesians 5:20; </w:t>
      </w:r>
      <w:r w:rsidR="005467A0" w:rsidRPr="00F5053E">
        <w:rPr>
          <w:sz w:val="20"/>
          <w:szCs w:val="20"/>
        </w:rPr>
        <w:t>Col</w:t>
      </w:r>
      <w:r w:rsidR="00F5053E">
        <w:rPr>
          <w:sz w:val="20"/>
          <w:szCs w:val="20"/>
        </w:rPr>
        <w:t>.</w:t>
      </w:r>
      <w:r w:rsidR="005467A0" w:rsidRPr="00F5053E">
        <w:rPr>
          <w:sz w:val="20"/>
          <w:szCs w:val="20"/>
        </w:rPr>
        <w:t xml:space="preserve"> 4:2; </w:t>
      </w:r>
      <w:r w:rsidR="00B05C75" w:rsidRPr="00F5053E">
        <w:rPr>
          <w:sz w:val="20"/>
          <w:szCs w:val="20"/>
        </w:rPr>
        <w:t>1Thes</w:t>
      </w:r>
      <w:r w:rsidR="00F5053E">
        <w:rPr>
          <w:sz w:val="20"/>
          <w:szCs w:val="20"/>
        </w:rPr>
        <w:t>.</w:t>
      </w:r>
      <w:r w:rsidR="00B05C75" w:rsidRPr="00F5053E">
        <w:rPr>
          <w:sz w:val="20"/>
          <w:szCs w:val="20"/>
        </w:rPr>
        <w:t xml:space="preserve"> 5:18</w:t>
      </w:r>
      <w:r w:rsidR="000A653D" w:rsidRPr="00F5053E">
        <w:rPr>
          <w:sz w:val="20"/>
          <w:szCs w:val="20"/>
        </w:rPr>
        <w:t>)</w:t>
      </w:r>
    </w:p>
    <w:p w14:paraId="3F86972A" w14:textId="77777777" w:rsidR="009C050F" w:rsidRPr="00F5053E" w:rsidRDefault="00CB31FC" w:rsidP="00F5053E">
      <w:pPr>
        <w:pStyle w:val="ListParagraph"/>
        <w:numPr>
          <w:ilvl w:val="0"/>
          <w:numId w:val="5"/>
        </w:numPr>
        <w:ind w:left="360"/>
        <w:contextualSpacing w:val="0"/>
        <w:jc w:val="left"/>
        <w:rPr>
          <w:sz w:val="20"/>
          <w:szCs w:val="20"/>
        </w:rPr>
      </w:pPr>
      <w:r>
        <w:rPr>
          <w:b/>
        </w:rPr>
        <w:t>Pray</w:t>
      </w:r>
      <w:r w:rsidR="00F57DCE">
        <w:rPr>
          <w:b/>
        </w:rPr>
        <w:t xml:space="preserve"> for one another</w:t>
      </w:r>
      <w:r>
        <w:rPr>
          <w:b/>
        </w:rPr>
        <w:t>.</w:t>
      </w:r>
      <w:r w:rsidR="00412ABB">
        <w:rPr>
          <w:b/>
        </w:rPr>
        <w:br/>
      </w:r>
      <w:r w:rsidR="009C050F" w:rsidRPr="00F5053E">
        <w:rPr>
          <w:sz w:val="20"/>
          <w:szCs w:val="20"/>
        </w:rPr>
        <w:t>(</w:t>
      </w:r>
      <w:r w:rsidR="00EF3CFF" w:rsidRPr="00F5053E">
        <w:rPr>
          <w:sz w:val="20"/>
          <w:szCs w:val="20"/>
        </w:rPr>
        <w:t>Eph</w:t>
      </w:r>
      <w:r w:rsidR="00F5053E">
        <w:rPr>
          <w:sz w:val="20"/>
          <w:szCs w:val="20"/>
        </w:rPr>
        <w:t>.</w:t>
      </w:r>
      <w:r w:rsidR="00EF3CFF" w:rsidRPr="00F5053E">
        <w:rPr>
          <w:sz w:val="20"/>
          <w:szCs w:val="20"/>
        </w:rPr>
        <w:t xml:space="preserve"> 6:18; Philippians 4:6-7; Colossians 4:2; </w:t>
      </w:r>
      <w:r w:rsidR="009C050F" w:rsidRPr="00F5053E">
        <w:rPr>
          <w:sz w:val="20"/>
          <w:szCs w:val="20"/>
        </w:rPr>
        <w:t>1Thes</w:t>
      </w:r>
      <w:r w:rsidR="00F5053E">
        <w:rPr>
          <w:sz w:val="20"/>
          <w:szCs w:val="20"/>
        </w:rPr>
        <w:t>.</w:t>
      </w:r>
      <w:r w:rsidR="009C050F" w:rsidRPr="00F5053E">
        <w:rPr>
          <w:sz w:val="20"/>
          <w:szCs w:val="20"/>
        </w:rPr>
        <w:t xml:space="preserve"> 5:17</w:t>
      </w:r>
      <w:r w:rsidR="00295426" w:rsidRPr="00F5053E">
        <w:rPr>
          <w:sz w:val="20"/>
          <w:szCs w:val="20"/>
        </w:rPr>
        <w:t>; 1Tim</w:t>
      </w:r>
      <w:r w:rsidR="00F5053E">
        <w:rPr>
          <w:sz w:val="20"/>
          <w:szCs w:val="20"/>
        </w:rPr>
        <w:t>.</w:t>
      </w:r>
      <w:r w:rsidR="00295426" w:rsidRPr="00F5053E">
        <w:rPr>
          <w:sz w:val="20"/>
          <w:szCs w:val="20"/>
        </w:rPr>
        <w:t xml:space="preserve"> 2:1-4</w:t>
      </w:r>
      <w:r w:rsidR="00EF3CFF" w:rsidRPr="00F5053E">
        <w:rPr>
          <w:sz w:val="20"/>
          <w:szCs w:val="20"/>
        </w:rPr>
        <w:t>)</w:t>
      </w:r>
    </w:p>
    <w:p w14:paraId="296200D9" w14:textId="77777777" w:rsidR="00CB31FC" w:rsidRPr="00F5053E" w:rsidRDefault="00CB31FC" w:rsidP="00F5053E">
      <w:pPr>
        <w:pStyle w:val="ListParagraph"/>
        <w:numPr>
          <w:ilvl w:val="0"/>
          <w:numId w:val="5"/>
        </w:numPr>
        <w:ind w:left="360"/>
        <w:contextualSpacing w:val="0"/>
        <w:jc w:val="left"/>
        <w:rPr>
          <w:b/>
          <w:sz w:val="20"/>
          <w:szCs w:val="20"/>
        </w:rPr>
      </w:pPr>
      <w:r w:rsidRPr="00281991">
        <w:rPr>
          <w:b/>
        </w:rPr>
        <w:t>Share</w:t>
      </w:r>
      <w:r w:rsidR="00BE23A3" w:rsidRPr="00281991">
        <w:rPr>
          <w:b/>
        </w:rPr>
        <w:t xml:space="preserve"> about how God is working</w:t>
      </w:r>
      <w:r w:rsidRPr="00281991">
        <w:rPr>
          <w:b/>
        </w:rPr>
        <w:t>.</w:t>
      </w:r>
      <w:r w:rsidR="00412ABB" w:rsidRPr="00281991">
        <w:rPr>
          <w:b/>
        </w:rPr>
        <w:br/>
      </w:r>
      <w:r w:rsidR="000A653D" w:rsidRPr="00F5053E">
        <w:rPr>
          <w:sz w:val="20"/>
          <w:szCs w:val="20"/>
        </w:rPr>
        <w:t>(</w:t>
      </w:r>
      <w:r w:rsidR="00CC3260" w:rsidRPr="00F5053E">
        <w:rPr>
          <w:sz w:val="20"/>
          <w:szCs w:val="20"/>
        </w:rPr>
        <w:t>Psalm 71:17-18</w:t>
      </w:r>
      <w:r w:rsidRPr="00F5053E">
        <w:rPr>
          <w:sz w:val="20"/>
          <w:szCs w:val="20"/>
        </w:rPr>
        <w:t>, 89:1-2</w:t>
      </w:r>
      <w:r w:rsidR="00CC3260" w:rsidRPr="00F5053E">
        <w:rPr>
          <w:sz w:val="20"/>
          <w:szCs w:val="20"/>
        </w:rPr>
        <w:t xml:space="preserve">; </w:t>
      </w:r>
      <w:r w:rsidRPr="00F5053E">
        <w:rPr>
          <w:sz w:val="20"/>
          <w:szCs w:val="20"/>
        </w:rPr>
        <w:t>Acts 14:27, 15:3</w:t>
      </w:r>
      <w:r w:rsidR="00F57DCE" w:rsidRPr="00F5053E">
        <w:rPr>
          <w:sz w:val="20"/>
          <w:szCs w:val="20"/>
        </w:rPr>
        <w:t>-4</w:t>
      </w:r>
      <w:r w:rsidRPr="00F5053E">
        <w:rPr>
          <w:sz w:val="20"/>
          <w:szCs w:val="20"/>
        </w:rPr>
        <w:t xml:space="preserve">; </w:t>
      </w:r>
      <w:r w:rsidR="00F57DCE" w:rsidRPr="00F5053E">
        <w:rPr>
          <w:sz w:val="20"/>
          <w:szCs w:val="20"/>
        </w:rPr>
        <w:t>3</w:t>
      </w:r>
      <w:r w:rsidR="0078090F" w:rsidRPr="00F5053E">
        <w:rPr>
          <w:sz w:val="20"/>
          <w:szCs w:val="20"/>
        </w:rPr>
        <w:t>John 1:3</w:t>
      </w:r>
      <w:r w:rsidRPr="00F5053E">
        <w:rPr>
          <w:sz w:val="20"/>
          <w:szCs w:val="20"/>
        </w:rPr>
        <w:t>-4</w:t>
      </w:r>
      <w:r w:rsidR="000A653D" w:rsidRPr="00F5053E">
        <w:rPr>
          <w:sz w:val="20"/>
          <w:szCs w:val="20"/>
        </w:rPr>
        <w:t>)</w:t>
      </w:r>
    </w:p>
    <w:p w14:paraId="2FC74F76" w14:textId="77777777" w:rsidR="006F1ADD" w:rsidRPr="00F5053E" w:rsidRDefault="006F1ADD" w:rsidP="00F5053E">
      <w:pPr>
        <w:pStyle w:val="ListParagraph"/>
        <w:numPr>
          <w:ilvl w:val="0"/>
          <w:numId w:val="5"/>
        </w:numPr>
        <w:ind w:left="360"/>
        <w:contextualSpacing w:val="0"/>
        <w:jc w:val="left"/>
        <w:rPr>
          <w:b/>
          <w:sz w:val="20"/>
          <w:szCs w:val="20"/>
        </w:rPr>
      </w:pPr>
      <w:r w:rsidRPr="00CB31FC">
        <w:rPr>
          <w:b/>
        </w:rPr>
        <w:t>Shar</w:t>
      </w:r>
      <w:r w:rsidR="00EF3CFF" w:rsidRPr="00CB31FC">
        <w:rPr>
          <w:b/>
        </w:rPr>
        <w:t>e</w:t>
      </w:r>
      <w:r w:rsidRPr="00CB31FC">
        <w:rPr>
          <w:b/>
        </w:rPr>
        <w:t xml:space="preserve"> scriptures that have encouraged us</w:t>
      </w:r>
      <w:r w:rsidR="00CB31FC">
        <w:t>.</w:t>
      </w:r>
      <w:r w:rsidR="00412ABB">
        <w:br/>
      </w:r>
      <w:r w:rsidRPr="00F5053E">
        <w:rPr>
          <w:sz w:val="20"/>
          <w:szCs w:val="20"/>
        </w:rPr>
        <w:t>(</w:t>
      </w:r>
      <w:r w:rsidR="00B05C75" w:rsidRPr="00F5053E">
        <w:rPr>
          <w:sz w:val="20"/>
          <w:szCs w:val="20"/>
        </w:rPr>
        <w:t>Deut</w:t>
      </w:r>
      <w:r w:rsidR="00412ABB" w:rsidRPr="00F5053E">
        <w:rPr>
          <w:sz w:val="20"/>
          <w:szCs w:val="20"/>
        </w:rPr>
        <w:t>.</w:t>
      </w:r>
      <w:r w:rsidR="00B05C75" w:rsidRPr="00F5053E">
        <w:rPr>
          <w:sz w:val="20"/>
          <w:szCs w:val="20"/>
        </w:rPr>
        <w:t xml:space="preserve"> 6:6-9; </w:t>
      </w:r>
      <w:r w:rsidR="009C050F" w:rsidRPr="00F5053E">
        <w:rPr>
          <w:sz w:val="20"/>
          <w:szCs w:val="20"/>
        </w:rPr>
        <w:t>Ps</w:t>
      </w:r>
      <w:r w:rsidR="00F5053E">
        <w:rPr>
          <w:sz w:val="20"/>
          <w:szCs w:val="20"/>
        </w:rPr>
        <w:t>.</w:t>
      </w:r>
      <w:r w:rsidR="009C050F" w:rsidRPr="00F5053E">
        <w:rPr>
          <w:sz w:val="20"/>
          <w:szCs w:val="20"/>
        </w:rPr>
        <w:t xml:space="preserve"> 1:1-3</w:t>
      </w:r>
      <w:r w:rsidR="00CB228F" w:rsidRPr="00F5053E">
        <w:rPr>
          <w:sz w:val="20"/>
          <w:szCs w:val="20"/>
        </w:rPr>
        <w:t>; Psalm</w:t>
      </w:r>
      <w:r w:rsidR="00B05C75" w:rsidRPr="00F5053E">
        <w:rPr>
          <w:sz w:val="20"/>
          <w:szCs w:val="20"/>
        </w:rPr>
        <w:t xml:space="preserve"> 119; Acts 17:11; </w:t>
      </w:r>
      <w:r w:rsidR="00FC3E44" w:rsidRPr="00F5053E">
        <w:rPr>
          <w:sz w:val="20"/>
          <w:szCs w:val="20"/>
        </w:rPr>
        <w:t>2</w:t>
      </w:r>
      <w:r w:rsidR="00B05C75" w:rsidRPr="00F5053E">
        <w:rPr>
          <w:sz w:val="20"/>
          <w:szCs w:val="20"/>
        </w:rPr>
        <w:t>Tim</w:t>
      </w:r>
      <w:r w:rsidR="00F5053E">
        <w:rPr>
          <w:sz w:val="20"/>
          <w:szCs w:val="20"/>
        </w:rPr>
        <w:t>.</w:t>
      </w:r>
      <w:r w:rsidR="00B05C75" w:rsidRPr="00F5053E">
        <w:rPr>
          <w:sz w:val="20"/>
          <w:szCs w:val="20"/>
        </w:rPr>
        <w:t xml:space="preserve"> 3:16</w:t>
      </w:r>
      <w:r w:rsidR="009C050F" w:rsidRPr="00F5053E">
        <w:rPr>
          <w:sz w:val="20"/>
          <w:szCs w:val="20"/>
        </w:rPr>
        <w:t>; 2Pet</w:t>
      </w:r>
      <w:r w:rsidR="00F5053E">
        <w:rPr>
          <w:sz w:val="20"/>
          <w:szCs w:val="20"/>
        </w:rPr>
        <w:t>.</w:t>
      </w:r>
      <w:r w:rsidR="009C050F" w:rsidRPr="00F5053E">
        <w:rPr>
          <w:sz w:val="20"/>
          <w:szCs w:val="20"/>
        </w:rPr>
        <w:t xml:space="preserve"> 1:19-21</w:t>
      </w:r>
      <w:r w:rsidRPr="00F5053E">
        <w:rPr>
          <w:sz w:val="20"/>
          <w:szCs w:val="20"/>
        </w:rPr>
        <w:t>)</w:t>
      </w:r>
    </w:p>
    <w:p w14:paraId="0C40386A" w14:textId="77777777" w:rsidR="00CC3260" w:rsidRPr="0028071D" w:rsidRDefault="00CC3260" w:rsidP="00F5053E">
      <w:pPr>
        <w:pStyle w:val="ListParagraph"/>
        <w:numPr>
          <w:ilvl w:val="0"/>
          <w:numId w:val="5"/>
        </w:numPr>
        <w:ind w:left="360"/>
        <w:contextualSpacing w:val="0"/>
        <w:jc w:val="left"/>
        <w:rPr>
          <w:b/>
        </w:rPr>
      </w:pPr>
      <w:r w:rsidRPr="0028071D">
        <w:rPr>
          <w:b/>
        </w:rPr>
        <w:t>Encourage one another</w:t>
      </w:r>
      <w:r w:rsidR="00CB31FC" w:rsidRPr="0028071D">
        <w:rPr>
          <w:b/>
        </w:rPr>
        <w:t>.</w:t>
      </w:r>
      <w:r w:rsidRPr="0028071D">
        <w:rPr>
          <w:b/>
        </w:rPr>
        <w:br/>
      </w:r>
      <w:r w:rsidRPr="005E030C">
        <w:rPr>
          <w:sz w:val="20"/>
          <w:szCs w:val="20"/>
        </w:rPr>
        <w:t>(1Thesalonians 5:11, 5:14; Hebrews 3:13, 10:25)</w:t>
      </w:r>
    </w:p>
    <w:p w14:paraId="16C0E61E" w14:textId="77777777" w:rsidR="0078286E" w:rsidRPr="005E030C" w:rsidRDefault="008318A1" w:rsidP="00F5053E">
      <w:pPr>
        <w:pStyle w:val="ListParagraph"/>
        <w:numPr>
          <w:ilvl w:val="0"/>
          <w:numId w:val="5"/>
        </w:numPr>
        <w:ind w:left="360"/>
        <w:contextualSpacing w:val="0"/>
        <w:jc w:val="left"/>
        <w:rPr>
          <w:b/>
          <w:sz w:val="20"/>
          <w:szCs w:val="20"/>
        </w:rPr>
      </w:pPr>
      <w:r w:rsidRPr="0028071D">
        <w:rPr>
          <w:b/>
        </w:rPr>
        <w:t>Instruct</w:t>
      </w:r>
      <w:r w:rsidR="0078286E" w:rsidRPr="0028071D">
        <w:rPr>
          <w:b/>
        </w:rPr>
        <w:t xml:space="preserve"> and admonish</w:t>
      </w:r>
      <w:r w:rsidR="00B93ACD" w:rsidRPr="0028071D">
        <w:rPr>
          <w:b/>
        </w:rPr>
        <w:t xml:space="preserve"> one another</w:t>
      </w:r>
      <w:r w:rsidR="00CB31FC" w:rsidRPr="0028071D">
        <w:rPr>
          <w:b/>
        </w:rPr>
        <w:t>.</w:t>
      </w:r>
      <w:r w:rsidR="00412ABB" w:rsidRPr="0028071D">
        <w:rPr>
          <w:b/>
        </w:rPr>
        <w:br/>
      </w:r>
      <w:r w:rsidR="00402A3C" w:rsidRPr="005E030C">
        <w:rPr>
          <w:sz w:val="20"/>
          <w:szCs w:val="20"/>
        </w:rPr>
        <w:t>(</w:t>
      </w:r>
      <w:r w:rsidR="00D84485" w:rsidRPr="005E030C">
        <w:rPr>
          <w:sz w:val="20"/>
          <w:szCs w:val="20"/>
        </w:rPr>
        <w:t xml:space="preserve">Acts 2:42; </w:t>
      </w:r>
      <w:r w:rsidR="009C050F" w:rsidRPr="005E030C">
        <w:rPr>
          <w:sz w:val="20"/>
          <w:szCs w:val="20"/>
        </w:rPr>
        <w:t xml:space="preserve">Romans 15:14; </w:t>
      </w:r>
      <w:r w:rsidR="0028071D" w:rsidRPr="005E030C">
        <w:rPr>
          <w:sz w:val="20"/>
          <w:szCs w:val="20"/>
        </w:rPr>
        <w:t>Eph</w:t>
      </w:r>
      <w:r w:rsidR="005E030C">
        <w:rPr>
          <w:sz w:val="20"/>
          <w:szCs w:val="20"/>
        </w:rPr>
        <w:t>.</w:t>
      </w:r>
      <w:r w:rsidR="0028071D" w:rsidRPr="005E030C">
        <w:rPr>
          <w:sz w:val="20"/>
          <w:szCs w:val="20"/>
        </w:rPr>
        <w:t xml:space="preserve"> 4:11-13; </w:t>
      </w:r>
      <w:r w:rsidR="00DF4A77" w:rsidRPr="005E030C">
        <w:rPr>
          <w:sz w:val="20"/>
          <w:szCs w:val="20"/>
        </w:rPr>
        <w:t>Col</w:t>
      </w:r>
      <w:r w:rsidR="005E030C">
        <w:rPr>
          <w:sz w:val="20"/>
          <w:szCs w:val="20"/>
        </w:rPr>
        <w:t>.</w:t>
      </w:r>
      <w:r w:rsidR="00DF4A77" w:rsidRPr="005E030C">
        <w:rPr>
          <w:sz w:val="20"/>
          <w:szCs w:val="20"/>
        </w:rPr>
        <w:t xml:space="preserve"> 3:16-17</w:t>
      </w:r>
      <w:r w:rsidR="00295426" w:rsidRPr="005E030C">
        <w:rPr>
          <w:sz w:val="20"/>
          <w:szCs w:val="20"/>
        </w:rPr>
        <w:t>; Hebrews 10:24</w:t>
      </w:r>
      <w:r w:rsidR="00402A3C" w:rsidRPr="005E030C">
        <w:rPr>
          <w:sz w:val="20"/>
          <w:szCs w:val="20"/>
        </w:rPr>
        <w:t>)</w:t>
      </w:r>
    </w:p>
    <w:p w14:paraId="0148DBCD" w14:textId="77777777" w:rsidR="008318A1" w:rsidRPr="009C050F" w:rsidRDefault="008318A1" w:rsidP="00F5053E">
      <w:pPr>
        <w:pStyle w:val="ListParagraph"/>
        <w:numPr>
          <w:ilvl w:val="0"/>
          <w:numId w:val="5"/>
        </w:numPr>
        <w:ind w:left="360"/>
        <w:contextualSpacing w:val="0"/>
        <w:jc w:val="left"/>
        <w:rPr>
          <w:b/>
        </w:rPr>
      </w:pPr>
      <w:r>
        <w:rPr>
          <w:b/>
        </w:rPr>
        <w:t xml:space="preserve">Love and </w:t>
      </w:r>
      <w:r w:rsidR="0047786A">
        <w:rPr>
          <w:b/>
        </w:rPr>
        <w:t>s</w:t>
      </w:r>
      <w:r w:rsidRPr="008318A1">
        <w:rPr>
          <w:b/>
        </w:rPr>
        <w:t xml:space="preserve">erve </w:t>
      </w:r>
      <w:r w:rsidR="0047786A">
        <w:rPr>
          <w:b/>
        </w:rPr>
        <w:t>o</w:t>
      </w:r>
      <w:r w:rsidRPr="008318A1">
        <w:rPr>
          <w:b/>
        </w:rPr>
        <w:t xml:space="preserve">ne </w:t>
      </w:r>
      <w:r w:rsidR="0047786A">
        <w:rPr>
          <w:b/>
        </w:rPr>
        <w:t>a</w:t>
      </w:r>
      <w:r w:rsidRPr="008318A1">
        <w:rPr>
          <w:b/>
        </w:rPr>
        <w:t>nother.</w:t>
      </w:r>
      <w:r w:rsidRPr="008318A1">
        <w:rPr>
          <w:b/>
        </w:rPr>
        <w:br/>
      </w:r>
      <w:r w:rsidR="00AC6539" w:rsidRPr="005E030C">
        <w:rPr>
          <w:sz w:val="20"/>
          <w:szCs w:val="20"/>
        </w:rPr>
        <w:t>(John 13:34-35; Rom</w:t>
      </w:r>
      <w:r w:rsidR="00BC5411">
        <w:rPr>
          <w:sz w:val="20"/>
          <w:szCs w:val="20"/>
        </w:rPr>
        <w:t>ans</w:t>
      </w:r>
      <w:r w:rsidR="00AC6539" w:rsidRPr="005E030C">
        <w:rPr>
          <w:sz w:val="20"/>
          <w:szCs w:val="20"/>
        </w:rPr>
        <w:t xml:space="preserve"> 12:4-10</w:t>
      </w:r>
      <w:r w:rsidRPr="005E030C">
        <w:rPr>
          <w:sz w:val="20"/>
          <w:szCs w:val="20"/>
        </w:rPr>
        <w:t>; 1Pet</w:t>
      </w:r>
      <w:r w:rsidR="00BC5411">
        <w:rPr>
          <w:sz w:val="20"/>
          <w:szCs w:val="20"/>
        </w:rPr>
        <w:t>er</w:t>
      </w:r>
      <w:r w:rsidRPr="005E030C">
        <w:rPr>
          <w:sz w:val="20"/>
          <w:szCs w:val="20"/>
        </w:rPr>
        <w:t xml:space="preserve"> 4:8-11;</w:t>
      </w:r>
      <w:r w:rsidR="00295426" w:rsidRPr="005E030C">
        <w:rPr>
          <w:sz w:val="20"/>
          <w:szCs w:val="20"/>
        </w:rPr>
        <w:t xml:space="preserve"> 1John 3:11-16)</w:t>
      </w:r>
      <w:r w:rsidRPr="005E030C">
        <w:rPr>
          <w:sz w:val="20"/>
          <w:szCs w:val="20"/>
        </w:rPr>
        <w:t xml:space="preserve"> </w:t>
      </w:r>
    </w:p>
    <w:p w14:paraId="63250536" w14:textId="77777777" w:rsidR="00A51F20" w:rsidRPr="00FC3E44" w:rsidRDefault="00A51F20" w:rsidP="00FC3E44">
      <w:pPr>
        <w:pStyle w:val="Heading2"/>
      </w:pPr>
      <w:r w:rsidRPr="00FC3E44">
        <w:t>Things We Avoid</w:t>
      </w:r>
    </w:p>
    <w:p w14:paraId="1E45DC3C" w14:textId="77777777" w:rsidR="003E0D82" w:rsidRDefault="003E0D82">
      <w:r w:rsidRPr="00440E5D">
        <w:rPr>
          <w:b/>
        </w:rPr>
        <w:t>We avoid disputing over secondary issues.</w:t>
      </w:r>
      <w:r w:rsidR="003F2B01">
        <w:t xml:space="preserve">  </w:t>
      </w:r>
      <w:r w:rsidR="00D25CCA">
        <w:t xml:space="preserve">We believe it is </w:t>
      </w:r>
      <w:r w:rsidR="00A51F20">
        <w:t>NOT</w:t>
      </w:r>
      <w:r w:rsidR="00D25CCA">
        <w:t xml:space="preserve"> beneficial for followers of Jesus to be divisive about beliefs that are not clearly and consistently presented in the Bible</w:t>
      </w:r>
      <w:r w:rsidR="006531E7">
        <w:t xml:space="preserve"> (Romans 16:17-18)</w:t>
      </w:r>
      <w:r w:rsidR="00D25CCA">
        <w:t>.  There should be freedom among God’s people to hold various viewpoints about such things.</w:t>
      </w:r>
      <w:r w:rsidR="00AD1EB2">
        <w:t xml:space="preserve">  </w:t>
      </w:r>
      <w:r w:rsidR="0068571A">
        <w:t xml:space="preserve">The intent is not to prohibit discussion about secondary issues, but to avoid being divisive about secondary issues.  </w:t>
      </w:r>
      <w:r w:rsidR="003F2B01">
        <w:t xml:space="preserve">Secondary </w:t>
      </w:r>
      <w:r w:rsidR="00AD1EB2">
        <w:t>issues include such things as:</w:t>
      </w:r>
    </w:p>
    <w:p w14:paraId="791EB326" w14:textId="77777777" w:rsidR="00663B96" w:rsidRDefault="00663B96" w:rsidP="00294DB3">
      <w:pPr>
        <w:pStyle w:val="ListParagraph"/>
        <w:numPr>
          <w:ilvl w:val="0"/>
          <w:numId w:val="4"/>
        </w:numPr>
        <w:contextualSpacing w:val="0"/>
      </w:pPr>
      <w:r>
        <w:t>Various understandings of the “baptism” of the Holy Spirit.</w:t>
      </w:r>
    </w:p>
    <w:p w14:paraId="29CBB257" w14:textId="77777777" w:rsidR="00AB1443" w:rsidRDefault="00AB1443" w:rsidP="00294DB3">
      <w:pPr>
        <w:pStyle w:val="ListParagraph"/>
        <w:numPr>
          <w:ilvl w:val="0"/>
          <w:numId w:val="4"/>
        </w:numPr>
        <w:contextualSpacing w:val="0"/>
      </w:pPr>
      <w:r>
        <w:t>The degree to which God predetermines or controls everything that happens.</w:t>
      </w:r>
    </w:p>
    <w:p w14:paraId="06857F10" w14:textId="77777777" w:rsidR="00D30954" w:rsidRDefault="00D30954" w:rsidP="00D30954">
      <w:pPr>
        <w:pStyle w:val="ListParagraph"/>
        <w:numPr>
          <w:ilvl w:val="0"/>
          <w:numId w:val="4"/>
        </w:numPr>
        <w:contextualSpacing w:val="0"/>
      </w:pPr>
      <w:r>
        <w:t>The degree to which Jesus is one with the Father (Oneness theology), or is distinct from the Father (Trinitarian).</w:t>
      </w:r>
    </w:p>
    <w:p w14:paraId="4A6838EB" w14:textId="77777777" w:rsidR="003E00A3" w:rsidRDefault="008A6517" w:rsidP="003E00A3">
      <w:pPr>
        <w:pStyle w:val="ListParagraph"/>
        <w:numPr>
          <w:ilvl w:val="0"/>
          <w:numId w:val="4"/>
        </w:numPr>
        <w:contextualSpacing w:val="0"/>
      </w:pPr>
      <w:r>
        <w:t>Various understandings of the end times.</w:t>
      </w:r>
    </w:p>
    <w:p w14:paraId="1B5C5A60" w14:textId="77777777" w:rsidR="006531E7" w:rsidRPr="003E00A3" w:rsidRDefault="006531E7" w:rsidP="003E00A3">
      <w:pPr>
        <w:pStyle w:val="ListParagraph"/>
        <w:numPr>
          <w:ilvl w:val="0"/>
          <w:numId w:val="4"/>
        </w:numPr>
        <w:contextualSpacing w:val="0"/>
      </w:pPr>
      <w:r>
        <w:lastRenderedPageBreak/>
        <w:t xml:space="preserve">The various ways people outside of our </w:t>
      </w:r>
      <w:r w:rsidR="005F7F9C">
        <w:t xml:space="preserve">own </w:t>
      </w:r>
      <w:r>
        <w:t>fellowship meet together and practice their faith.</w:t>
      </w:r>
    </w:p>
    <w:p w14:paraId="4103E7E5" w14:textId="77777777" w:rsidR="005F7F9C" w:rsidRDefault="005F7F9C">
      <w:r>
        <w:rPr>
          <w:b/>
        </w:rPr>
        <w:t xml:space="preserve">We avoid theological debates in whole-group settings.  </w:t>
      </w:r>
      <w:r w:rsidRPr="005F7F9C">
        <w:t>Those interested in</w:t>
      </w:r>
      <w:r>
        <w:t xml:space="preserve"> </w:t>
      </w:r>
      <w:r w:rsidR="0017472C">
        <w:t>debating</w:t>
      </w:r>
      <w:r>
        <w:t xml:space="preserve"> finer points of doctrine should aim to have those discussions with others who are interested when the whole group is not captive to the </w:t>
      </w:r>
      <w:r w:rsidRPr="007A6167">
        <w:t>discussion</w:t>
      </w:r>
      <w:r w:rsidR="0068571A">
        <w:t>.  The intent is not to prohibit theological discussions, but to avoid quarrelling about theology</w:t>
      </w:r>
      <w:r w:rsidR="0025097E" w:rsidRPr="007A6167">
        <w:t xml:space="preserve"> (Titus 3:9</w:t>
      </w:r>
      <w:r w:rsidR="00F75245" w:rsidRPr="007A6167">
        <w:t>;</w:t>
      </w:r>
      <w:r w:rsidR="0025097E" w:rsidRPr="007A6167">
        <w:t xml:space="preserve"> </w:t>
      </w:r>
      <w:r w:rsidR="00F75245" w:rsidRPr="007A6167">
        <w:t>1Tim</w:t>
      </w:r>
      <w:r w:rsidR="007A6167" w:rsidRPr="007A6167">
        <w:t>othy</w:t>
      </w:r>
      <w:r w:rsidR="00F75245" w:rsidRPr="007A6167">
        <w:t xml:space="preserve"> 2:8; </w:t>
      </w:r>
      <w:r w:rsidR="0025097E" w:rsidRPr="007A6167">
        <w:t>2Tim</w:t>
      </w:r>
      <w:r w:rsidR="007A6167" w:rsidRPr="007A6167">
        <w:t>othy</w:t>
      </w:r>
      <w:r w:rsidR="0025097E" w:rsidRPr="007A6167">
        <w:t xml:space="preserve"> </w:t>
      </w:r>
      <w:r w:rsidR="00F75245" w:rsidRPr="007A6167">
        <w:t xml:space="preserve">2:14, </w:t>
      </w:r>
      <w:r w:rsidR="0025097E" w:rsidRPr="007A6167">
        <w:t>2:23-26)</w:t>
      </w:r>
      <w:r w:rsidRPr="007A6167">
        <w:t>.</w:t>
      </w:r>
    </w:p>
    <w:p w14:paraId="4DE41FEC" w14:textId="77777777" w:rsidR="007A6167" w:rsidRDefault="007A6167" w:rsidP="007A6167">
      <w:r w:rsidRPr="003E00A3">
        <w:rPr>
          <w:b/>
        </w:rPr>
        <w:t xml:space="preserve">We avoid focusing on the problems of others.  </w:t>
      </w:r>
      <w:r w:rsidRPr="003E00A3">
        <w:t>We prefer to focus on our own problems and our own service to God.  This is not intended to restrict prayer for others, or to restrict requests for prayer for others, but is intended to help our main focus to be on ourselves and our own relationships with God and others</w:t>
      </w:r>
      <w:r>
        <w:t xml:space="preserve"> (Matthew 7:1-5, 1Corinthians 5:12)</w:t>
      </w:r>
      <w:r w:rsidRPr="003E00A3">
        <w:t>.</w:t>
      </w:r>
    </w:p>
    <w:p w14:paraId="43A97182" w14:textId="77777777" w:rsidR="007A6167" w:rsidRDefault="007A6167" w:rsidP="007A6167">
      <w:r>
        <w:rPr>
          <w:b/>
        </w:rPr>
        <w:t>We avoid u</w:t>
      </w:r>
      <w:r w:rsidRPr="00294DB3">
        <w:rPr>
          <w:b/>
        </w:rPr>
        <w:t>nbalanced sharing</w:t>
      </w:r>
      <w:r>
        <w:rPr>
          <w:b/>
        </w:rPr>
        <w:t>/prayer/worship/song.</w:t>
      </w:r>
      <w:r>
        <w:t xml:space="preserve">  We </w:t>
      </w:r>
      <w:proofErr w:type="spellStart"/>
      <w:r>
        <w:t>indi</w:t>
      </w:r>
      <w:r w:rsidR="00BC5411">
        <w:t>-</w:t>
      </w:r>
      <w:r>
        <w:t>vidually</w:t>
      </w:r>
      <w:proofErr w:type="spellEnd"/>
      <w:r>
        <w:t xml:space="preserve"> avoid dominating group fellowship time.  </w:t>
      </w:r>
      <w:r w:rsidR="00853681">
        <w:t>People should ask</w:t>
      </w:r>
      <w:r>
        <w:t xml:space="preserve"> the group for permission if </w:t>
      </w:r>
      <w:r w:rsidR="00853681">
        <w:t>they</w:t>
      </w:r>
      <w:r>
        <w:t xml:space="preserve"> want to share for more than a few minutes.  When praying in a group setting, we aim to keep our prayers short (Matthew 6:7) and avoid continuing from one subject to another without allowing time for others to pray or participate.  </w:t>
      </w:r>
    </w:p>
    <w:p w14:paraId="56745AB9" w14:textId="77777777" w:rsidR="007A6167" w:rsidRDefault="007A6167" w:rsidP="007A6167">
      <w:r>
        <w:rPr>
          <w:b/>
        </w:rPr>
        <w:t>We avoid u</w:t>
      </w:r>
      <w:r w:rsidRPr="00FA60B4">
        <w:rPr>
          <w:b/>
        </w:rPr>
        <w:t>nbalanced focus</w:t>
      </w:r>
      <w:r>
        <w:rPr>
          <w:b/>
        </w:rPr>
        <w:t>.</w:t>
      </w:r>
      <w:r w:rsidRPr="00FA60B4">
        <w:t xml:space="preserve">  We avoid focusing too much on a single </w:t>
      </w:r>
      <w:r w:rsidR="00FC3E44">
        <w:t>person,</w:t>
      </w:r>
      <w:r>
        <w:t xml:space="preserve"> family</w:t>
      </w:r>
      <w:r w:rsidR="00FC3E44">
        <w:t>,</w:t>
      </w:r>
      <w:r>
        <w:t xml:space="preserve"> or issue.</w:t>
      </w:r>
    </w:p>
    <w:p w14:paraId="48C94485" w14:textId="77777777" w:rsidR="00642EF5" w:rsidRPr="005F7F9C" w:rsidRDefault="00642EF5">
      <w:r w:rsidRPr="00642EF5">
        <w:rPr>
          <w:b/>
        </w:rPr>
        <w:t>We avoid long monologue teaching times</w:t>
      </w:r>
      <w:r w:rsidR="007A6167">
        <w:rPr>
          <w:b/>
        </w:rPr>
        <w:t>.</w:t>
      </w:r>
      <w:r>
        <w:t xml:space="preserve">  A primary goal of this</w:t>
      </w:r>
      <w:r w:rsidR="00E27CE6">
        <w:t xml:space="preserve"> kind of</w:t>
      </w:r>
      <w:r>
        <w:t xml:space="preserve"> fellowship is to develop deeper relationships.  That generally doesn’t happen when one person simply teaches and everyone else simply listens.  Likewise, long audio or video presentations should be avoided during normal group fellowship time.  </w:t>
      </w:r>
      <w:r w:rsidR="00AD160D">
        <w:t>The intent is not to prohibit teaching times or Bible study as a group, but to avoid long monologue presentation</w:t>
      </w:r>
      <w:r w:rsidR="00C14922">
        <w:t>s</w:t>
      </w:r>
      <w:r w:rsidR="00AD160D">
        <w:t xml:space="preserve"> </w:t>
      </w:r>
      <w:r w:rsidR="00C14922">
        <w:t>which lack</w:t>
      </w:r>
      <w:r w:rsidR="00AD160D">
        <w:t xml:space="preserve"> group participation.</w:t>
      </w:r>
    </w:p>
    <w:p w14:paraId="6C568FEF" w14:textId="77777777" w:rsidR="000A653D" w:rsidRPr="00FC3E44" w:rsidRDefault="000A653D" w:rsidP="005916D5">
      <w:pPr>
        <w:pStyle w:val="Heading2"/>
      </w:pPr>
      <w:r w:rsidRPr="00FC3E44">
        <w:t>Some Key Perspectives:</w:t>
      </w:r>
    </w:p>
    <w:p w14:paraId="4FDCBA0F" w14:textId="77777777" w:rsidR="008927E8" w:rsidRPr="003C3406" w:rsidRDefault="0077628D" w:rsidP="003C3406">
      <w:r w:rsidRPr="0077628D">
        <w:rPr>
          <w:b/>
        </w:rPr>
        <w:t>Love and Honor One Another:</w:t>
      </w:r>
      <w:r w:rsidRPr="0077628D">
        <w:t xml:space="preserve">  </w:t>
      </w:r>
      <w:r>
        <w:t>It</w:t>
      </w:r>
      <w:r w:rsidR="009A3971">
        <w:t>’</w:t>
      </w:r>
      <w:r>
        <w:t>s easy to think of ourselves more highly than we ought to</w:t>
      </w:r>
      <w:r w:rsidR="00E76EAB">
        <w:t>. I</w:t>
      </w:r>
      <w:r>
        <w:t>t</w:t>
      </w:r>
      <w:r w:rsidR="009A3971">
        <w:t>’</w:t>
      </w:r>
      <w:r>
        <w:t xml:space="preserve">s easy to not show proper honor and respect to others.  It’s easy to put ourselves and our own ideas ahead of others.  </w:t>
      </w:r>
      <w:r w:rsidR="00310122">
        <w:t xml:space="preserve">It’s easy to want the group to meet our own needs </w:t>
      </w:r>
      <w:r w:rsidR="00310122">
        <w:lastRenderedPageBreak/>
        <w:t xml:space="preserve">more than the needs of others.  </w:t>
      </w:r>
      <w:r w:rsidR="008927E8">
        <w:t>Such</w:t>
      </w:r>
      <w:r>
        <w:t xml:space="preserve"> attitudes </w:t>
      </w:r>
      <w:r w:rsidR="009A3971">
        <w:t xml:space="preserve">and actions </w:t>
      </w:r>
      <w:r>
        <w:t xml:space="preserve">are </w:t>
      </w:r>
      <w:r w:rsidR="008927E8">
        <w:t xml:space="preserve">the opposite of what we should be </w:t>
      </w:r>
      <w:r w:rsidR="000C534F">
        <w:t>doing</w:t>
      </w:r>
      <w:r w:rsidR="008927E8">
        <w:t xml:space="preserve">. </w:t>
      </w:r>
    </w:p>
    <w:p w14:paraId="61DAC390" w14:textId="77777777" w:rsidR="0045645E" w:rsidRPr="005916D5" w:rsidRDefault="0045645E" w:rsidP="000A653D">
      <w:r w:rsidRPr="00F76B32">
        <w:rPr>
          <w:b/>
        </w:rPr>
        <w:t xml:space="preserve">Choose to </w:t>
      </w:r>
      <w:r w:rsidR="008927E8" w:rsidRPr="00F76B32">
        <w:rPr>
          <w:b/>
        </w:rPr>
        <w:t>Worship</w:t>
      </w:r>
      <w:r w:rsidRPr="00F76B32">
        <w:rPr>
          <w:b/>
        </w:rPr>
        <w:t xml:space="preserve"> and Praise</w:t>
      </w:r>
      <w:r w:rsidR="000D40FE">
        <w:rPr>
          <w:b/>
        </w:rPr>
        <w:t xml:space="preserve"> God</w:t>
      </w:r>
      <w:r w:rsidR="008927E8" w:rsidRPr="00F76B32">
        <w:rPr>
          <w:b/>
        </w:rPr>
        <w:t>:</w:t>
      </w:r>
      <w:r w:rsidR="008927E8" w:rsidRPr="00F76B32">
        <w:t xml:space="preserve">  </w:t>
      </w:r>
      <w:r w:rsidRPr="00F76B32">
        <w:t>Times of good worship and praise often result from people choosing to worship and praise</w:t>
      </w:r>
      <w:r w:rsidR="00324CAC" w:rsidRPr="00F76B32">
        <w:t xml:space="preserve"> God</w:t>
      </w:r>
      <w:r w:rsidRPr="00F76B32">
        <w:t xml:space="preserve">, rather than waiting for it to happen.  Many of the Psalms </w:t>
      </w:r>
      <w:r w:rsidR="00EF29F4" w:rsidRPr="00F76B32">
        <w:t>begin</w:t>
      </w:r>
      <w:r w:rsidRPr="00F76B32">
        <w:t xml:space="preserve"> with </w:t>
      </w:r>
      <w:r w:rsidR="00EF29F4" w:rsidRPr="00F76B32">
        <w:t>an</w:t>
      </w:r>
      <w:r w:rsidRPr="00F76B32">
        <w:t xml:space="preserve"> “I will...”</w:t>
      </w:r>
      <w:r w:rsidR="00EF29F4" w:rsidRPr="00F76B32">
        <w:t xml:space="preserve"> statement</w:t>
      </w:r>
      <w:r w:rsidRPr="00F76B32">
        <w:t xml:space="preserve"> (Psalm 9, 30, 34, 89, 101, 108, 111, 145</w:t>
      </w:r>
      <w:r w:rsidR="003F234E" w:rsidRPr="00F76B32">
        <w:t xml:space="preserve"> ESV, NIV, KJV</w:t>
      </w:r>
      <w:r w:rsidRPr="00F76B32">
        <w:t xml:space="preserve">).  This indicates a choice that we </w:t>
      </w:r>
      <w:r w:rsidR="00E53758">
        <w:t xml:space="preserve">should </w:t>
      </w:r>
      <w:r w:rsidRPr="00F76B32">
        <w:t xml:space="preserve">make to enter into worship and praise, </w:t>
      </w:r>
      <w:r w:rsidR="00E53758">
        <w:t xml:space="preserve">and </w:t>
      </w:r>
      <w:r w:rsidRPr="00F76B32">
        <w:t xml:space="preserve">not </w:t>
      </w:r>
      <w:r w:rsidR="00E53758">
        <w:t>wait</w:t>
      </w:r>
      <w:r w:rsidRPr="00F76B32">
        <w:t xml:space="preserve"> for so</w:t>
      </w:r>
      <w:r w:rsidR="00E53758">
        <w:t>mething el</w:t>
      </w:r>
      <w:r w:rsidR="00E53758" w:rsidRPr="005916D5">
        <w:t>se to take us there.</w:t>
      </w:r>
    </w:p>
    <w:p w14:paraId="208D5DA8" w14:textId="77777777" w:rsidR="007028C0" w:rsidRPr="005916D5" w:rsidRDefault="007028C0" w:rsidP="007028C0">
      <w:r w:rsidRPr="005916D5">
        <w:rPr>
          <w:b/>
        </w:rPr>
        <w:t xml:space="preserve">Make a Joyful </w:t>
      </w:r>
      <w:proofErr w:type="gramStart"/>
      <w:r w:rsidRPr="005916D5">
        <w:rPr>
          <w:b/>
        </w:rPr>
        <w:t>Noise!:</w:t>
      </w:r>
      <w:proofErr w:type="gramEnd"/>
      <w:r w:rsidRPr="005916D5">
        <w:rPr>
          <w:b/>
        </w:rPr>
        <w:t xml:space="preserve">  </w:t>
      </w:r>
      <w:r w:rsidR="00E53758" w:rsidRPr="005916D5">
        <w:t xml:space="preserve">Let us sing unto the Lord, and not </w:t>
      </w:r>
      <w:r w:rsidR="005916D5" w:rsidRPr="005916D5">
        <w:t>let poor musical skill keep us from worshiping</w:t>
      </w:r>
      <w:r w:rsidR="00E53758" w:rsidRPr="005916D5">
        <w:t>.</w:t>
      </w:r>
      <w:r w:rsidRPr="005916D5">
        <w:t xml:space="preserve">  “Make a joyful noise unto the LORD!” (Psalm 100:1 KJV).</w:t>
      </w:r>
    </w:p>
    <w:p w14:paraId="6A4EB08C" w14:textId="77777777" w:rsidR="007028C0" w:rsidRDefault="007028C0" w:rsidP="007028C0">
      <w:r>
        <w:rPr>
          <w:b/>
        </w:rPr>
        <w:t xml:space="preserve">Music &amp; </w:t>
      </w:r>
      <w:r w:rsidRPr="00992555">
        <w:rPr>
          <w:b/>
        </w:rPr>
        <w:t xml:space="preserve">Song </w:t>
      </w:r>
      <w:r>
        <w:rPr>
          <w:b/>
        </w:rPr>
        <w:t>S</w:t>
      </w:r>
      <w:r w:rsidRPr="00992555">
        <w:rPr>
          <w:b/>
        </w:rPr>
        <w:t>tyles:</w:t>
      </w:r>
      <w:r>
        <w:t xml:space="preserve">  Everyone seems to have different preferences for music, song, and worship.  So, </w:t>
      </w:r>
      <w:r w:rsidR="00E53758">
        <w:t>let’s</w:t>
      </w:r>
      <w:r>
        <w:t xml:space="preserve"> try to enjoy the diverse ways that people like to worship God</w:t>
      </w:r>
      <w:r w:rsidR="00E53758">
        <w:t>.</w:t>
      </w:r>
      <w:r>
        <w:t xml:space="preserve"> Hymns, praise choruses, new songs, old songs, loud songs, quiet songs, fast songs, and slow songs all have a place in worshiping God.</w:t>
      </w:r>
    </w:p>
    <w:p w14:paraId="67D7E5BD" w14:textId="77777777" w:rsidR="007028C0" w:rsidRPr="00F76B32" w:rsidRDefault="007028C0" w:rsidP="007028C0">
      <w:r w:rsidRPr="00F30038">
        <w:rPr>
          <w:b/>
        </w:rPr>
        <w:t xml:space="preserve">Silence is Okay:  </w:t>
      </w:r>
      <w:r w:rsidRPr="00F30038">
        <w:t xml:space="preserve">Sometimes group worship time or group sharing time may result in periods of silence.  That’s okay.  Sometimes silence before God is part of worship, part of seeking God, part of experiencing God together. </w:t>
      </w:r>
    </w:p>
    <w:p w14:paraId="60957FAA" w14:textId="77777777" w:rsidR="00BC5411" w:rsidRDefault="005A00C0" w:rsidP="0080331E">
      <w:r w:rsidRPr="0052523A">
        <w:rPr>
          <w:b/>
        </w:rPr>
        <w:t xml:space="preserve">Serving </w:t>
      </w:r>
      <w:r w:rsidR="0052523A">
        <w:rPr>
          <w:b/>
        </w:rPr>
        <w:t>O</w:t>
      </w:r>
      <w:r w:rsidRPr="0052523A">
        <w:rPr>
          <w:b/>
        </w:rPr>
        <w:t xml:space="preserve">thers </w:t>
      </w:r>
      <w:r w:rsidR="0052523A">
        <w:rPr>
          <w:b/>
        </w:rPr>
        <w:t>T</w:t>
      </w:r>
      <w:r w:rsidRPr="0052523A">
        <w:rPr>
          <w:b/>
        </w:rPr>
        <w:t>ogether:</w:t>
      </w:r>
      <w:r w:rsidRPr="0052523A">
        <w:t xml:space="preserve">  </w:t>
      </w:r>
      <w:r w:rsidR="0052523A">
        <w:t>As needs within the group or the surrounding community become apparent, the group</w:t>
      </w:r>
      <w:r w:rsidR="0080331E">
        <w:t xml:space="preserve"> members</w:t>
      </w:r>
      <w:r w:rsidR="0052523A">
        <w:t xml:space="preserve"> should prayerfully consider how they can be involved in helping provide for those needs.  </w:t>
      </w:r>
    </w:p>
    <w:p w14:paraId="624F8E33" w14:textId="77777777" w:rsidR="009A3971" w:rsidRPr="00021905" w:rsidRDefault="00021905" w:rsidP="0080331E">
      <w:pPr>
        <w:rPr>
          <w:b/>
        </w:rPr>
      </w:pPr>
      <w:r w:rsidRPr="00021905">
        <w:rPr>
          <w:b/>
        </w:rPr>
        <w:t>Finally:</w:t>
      </w:r>
    </w:p>
    <w:p w14:paraId="210F1485" w14:textId="77777777" w:rsidR="009A3971" w:rsidRPr="0017472C" w:rsidRDefault="009A3971" w:rsidP="009A3971">
      <w:pPr>
        <w:jc w:val="center"/>
        <w:rPr>
          <w:b/>
          <w:i/>
          <w:sz w:val="26"/>
          <w:szCs w:val="26"/>
        </w:rPr>
      </w:pPr>
      <w:r w:rsidRPr="0017472C">
        <w:rPr>
          <w:b/>
          <w:i/>
          <w:sz w:val="26"/>
          <w:szCs w:val="26"/>
        </w:rPr>
        <w:t>Let the word of Christ dwell in you richly,</w:t>
      </w:r>
      <w:r w:rsidR="00C669E0" w:rsidRPr="0017472C">
        <w:rPr>
          <w:b/>
          <w:i/>
          <w:sz w:val="26"/>
          <w:szCs w:val="26"/>
        </w:rPr>
        <w:br/>
      </w:r>
      <w:r w:rsidRPr="0017472C">
        <w:rPr>
          <w:b/>
          <w:i/>
          <w:sz w:val="26"/>
          <w:szCs w:val="26"/>
        </w:rPr>
        <w:t xml:space="preserve">teaching and admonishing one another in all wisdom, </w:t>
      </w:r>
      <w:r w:rsidR="00C669E0" w:rsidRPr="0017472C">
        <w:rPr>
          <w:b/>
          <w:i/>
          <w:sz w:val="26"/>
          <w:szCs w:val="26"/>
        </w:rPr>
        <w:br/>
      </w:r>
      <w:r w:rsidRPr="0017472C">
        <w:rPr>
          <w:b/>
          <w:i/>
          <w:sz w:val="26"/>
          <w:szCs w:val="26"/>
        </w:rPr>
        <w:t xml:space="preserve">singing psalms and hymns and spiritual songs, </w:t>
      </w:r>
      <w:r w:rsidR="00C669E0" w:rsidRPr="0017472C">
        <w:rPr>
          <w:b/>
          <w:i/>
          <w:sz w:val="26"/>
          <w:szCs w:val="26"/>
        </w:rPr>
        <w:br/>
      </w:r>
      <w:r w:rsidRPr="0017472C">
        <w:rPr>
          <w:b/>
          <w:i/>
          <w:sz w:val="26"/>
          <w:szCs w:val="26"/>
        </w:rPr>
        <w:t>with thankfulness in your hearts to God.</w:t>
      </w:r>
    </w:p>
    <w:p w14:paraId="5A92EB8F" w14:textId="77777777" w:rsidR="009A3971" w:rsidRPr="0017472C" w:rsidRDefault="009A3971" w:rsidP="009A3971">
      <w:pPr>
        <w:jc w:val="center"/>
        <w:rPr>
          <w:b/>
          <w:i/>
          <w:sz w:val="26"/>
          <w:szCs w:val="26"/>
        </w:rPr>
      </w:pPr>
      <w:r w:rsidRPr="0017472C">
        <w:rPr>
          <w:b/>
          <w:i/>
          <w:sz w:val="26"/>
          <w:szCs w:val="26"/>
        </w:rPr>
        <w:t>And whatever you do, in word or deed,</w:t>
      </w:r>
      <w:r w:rsidRPr="0017472C">
        <w:rPr>
          <w:b/>
          <w:i/>
          <w:sz w:val="26"/>
          <w:szCs w:val="26"/>
        </w:rPr>
        <w:br/>
        <w:t xml:space="preserve">do everything in the name of the Lord Jesus, </w:t>
      </w:r>
      <w:r w:rsidRPr="0017472C">
        <w:rPr>
          <w:b/>
          <w:i/>
          <w:sz w:val="26"/>
          <w:szCs w:val="26"/>
        </w:rPr>
        <w:br/>
        <w:t>giving thanks to God the Father through him.</w:t>
      </w:r>
    </w:p>
    <w:p w14:paraId="5163C476" w14:textId="77777777" w:rsidR="0019309C" w:rsidRPr="008848E0" w:rsidRDefault="009A3971" w:rsidP="009A3971">
      <w:pPr>
        <w:jc w:val="center"/>
      </w:pPr>
      <w:r>
        <w:rPr>
          <w:sz w:val="20"/>
          <w:szCs w:val="20"/>
        </w:rPr>
        <w:t>(</w:t>
      </w:r>
      <w:r w:rsidRPr="009A3971">
        <w:rPr>
          <w:sz w:val="20"/>
          <w:szCs w:val="20"/>
        </w:rPr>
        <w:t>Colossians 3:</w:t>
      </w:r>
      <w:r w:rsidR="00C669E0">
        <w:rPr>
          <w:sz w:val="20"/>
          <w:szCs w:val="20"/>
        </w:rPr>
        <w:t>16-</w:t>
      </w:r>
      <w:r w:rsidRPr="009A3971">
        <w:rPr>
          <w:sz w:val="20"/>
          <w:szCs w:val="20"/>
        </w:rPr>
        <w:t>17</w:t>
      </w:r>
      <w:r>
        <w:rPr>
          <w:sz w:val="20"/>
          <w:szCs w:val="20"/>
        </w:rPr>
        <w:t xml:space="preserve"> ESV)</w:t>
      </w:r>
    </w:p>
    <w:sectPr w:rsidR="0019309C" w:rsidRPr="008848E0" w:rsidSect="00BC5411">
      <w:footerReference w:type="default" r:id="rId8"/>
      <w:pgSz w:w="7920" w:h="12240" w:code="1"/>
      <w:pgMar w:top="576"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FF8C2" w14:textId="77777777" w:rsidR="00DE3C6E" w:rsidRDefault="00DE3C6E" w:rsidP="00501041">
      <w:pPr>
        <w:spacing w:after="0"/>
      </w:pPr>
      <w:r>
        <w:separator/>
      </w:r>
    </w:p>
  </w:endnote>
  <w:endnote w:type="continuationSeparator" w:id="0">
    <w:p w14:paraId="48701935" w14:textId="77777777" w:rsidR="00DE3C6E" w:rsidRDefault="00DE3C6E" w:rsidP="005010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A6D73" w14:textId="6575F4EF" w:rsidR="00501041" w:rsidRPr="00584B7D" w:rsidRDefault="00992555">
    <w:pPr>
      <w:pStyle w:val="Footer"/>
      <w:rPr>
        <w:sz w:val="18"/>
        <w:szCs w:val="18"/>
      </w:rPr>
    </w:pPr>
    <w:r w:rsidRPr="00584B7D">
      <w:rPr>
        <w:sz w:val="18"/>
        <w:szCs w:val="18"/>
      </w:rPr>
      <w:t>Pa</w:t>
    </w:r>
    <w:r w:rsidR="00501041" w:rsidRPr="00584B7D">
      <w:rPr>
        <w:sz w:val="18"/>
        <w:szCs w:val="18"/>
      </w:rPr>
      <w:t>g</w:t>
    </w:r>
    <w:r w:rsidRPr="00584B7D">
      <w:rPr>
        <w:sz w:val="18"/>
        <w:szCs w:val="18"/>
      </w:rPr>
      <w:t>e</w:t>
    </w:r>
    <w:r w:rsidR="00501041" w:rsidRPr="00584B7D">
      <w:rPr>
        <w:sz w:val="18"/>
        <w:szCs w:val="18"/>
      </w:rPr>
      <w:t xml:space="preserve"> </w:t>
    </w:r>
    <w:r w:rsidR="00501041" w:rsidRPr="00584B7D">
      <w:rPr>
        <w:sz w:val="18"/>
        <w:szCs w:val="18"/>
      </w:rPr>
      <w:fldChar w:fldCharType="begin"/>
    </w:r>
    <w:r w:rsidR="00501041" w:rsidRPr="00584B7D">
      <w:rPr>
        <w:sz w:val="18"/>
        <w:szCs w:val="18"/>
      </w:rPr>
      <w:instrText xml:space="preserve"> PAGE   \* MERGEFORMAT </w:instrText>
    </w:r>
    <w:r w:rsidR="00501041" w:rsidRPr="00584B7D">
      <w:rPr>
        <w:sz w:val="18"/>
        <w:szCs w:val="18"/>
      </w:rPr>
      <w:fldChar w:fldCharType="separate"/>
    </w:r>
    <w:r w:rsidR="00584B7D">
      <w:rPr>
        <w:noProof/>
        <w:sz w:val="18"/>
        <w:szCs w:val="18"/>
      </w:rPr>
      <w:t>1</w:t>
    </w:r>
    <w:r w:rsidR="00501041" w:rsidRPr="00584B7D">
      <w:rPr>
        <w:noProof/>
        <w:sz w:val="18"/>
        <w:szCs w:val="18"/>
      </w:rPr>
      <w:fldChar w:fldCharType="end"/>
    </w:r>
    <w:r w:rsidR="00501041" w:rsidRPr="00584B7D">
      <w:rPr>
        <w:noProof/>
        <w:sz w:val="18"/>
        <w:szCs w:val="18"/>
      </w:rPr>
      <w:t xml:space="preserve"> of </w:t>
    </w:r>
    <w:r w:rsidR="00F5053E" w:rsidRPr="00584B7D">
      <w:rPr>
        <w:noProof/>
        <w:sz w:val="18"/>
        <w:szCs w:val="18"/>
      </w:rPr>
      <w:t>4</w:t>
    </w:r>
    <w:r w:rsidR="005916D5" w:rsidRPr="00584B7D">
      <w:rPr>
        <w:noProof/>
        <w:sz w:val="18"/>
        <w:szCs w:val="18"/>
      </w:rPr>
      <w:tab/>
      <w:t xml:space="preserve">                                                        </w:t>
    </w:r>
    <w:r w:rsidR="002E1D02">
      <w:rPr>
        <w:noProof/>
        <w:sz w:val="18"/>
        <w:szCs w:val="18"/>
      </w:rPr>
      <w:t>Aug</w:t>
    </w:r>
    <w:r w:rsidR="005916D5" w:rsidRPr="00584B7D">
      <w:rPr>
        <w:noProof/>
        <w:sz w:val="18"/>
        <w:szCs w:val="18"/>
      </w:rPr>
      <w:t xml:space="preserve">. </w:t>
    </w:r>
    <w:r w:rsidR="002E1D02">
      <w:rPr>
        <w:noProof/>
        <w:sz w:val="18"/>
        <w:szCs w:val="18"/>
      </w:rPr>
      <w:t>14</w:t>
    </w:r>
    <w:r w:rsidR="005916D5" w:rsidRPr="00584B7D">
      <w:rPr>
        <w:noProof/>
        <w:sz w:val="18"/>
        <w:szCs w:val="18"/>
      </w:rPr>
      <w:t>, 202</w:t>
    </w:r>
    <w:r w:rsidR="002E1D02">
      <w:rPr>
        <w:noProof/>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895B8" w14:textId="77777777" w:rsidR="00DE3C6E" w:rsidRDefault="00DE3C6E" w:rsidP="00501041">
      <w:pPr>
        <w:spacing w:after="0"/>
      </w:pPr>
      <w:r>
        <w:separator/>
      </w:r>
    </w:p>
  </w:footnote>
  <w:footnote w:type="continuationSeparator" w:id="0">
    <w:p w14:paraId="3DBB6C99" w14:textId="77777777" w:rsidR="00DE3C6E" w:rsidRDefault="00DE3C6E" w:rsidP="0050104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A4CDB"/>
    <w:multiLevelType w:val="hybridMultilevel"/>
    <w:tmpl w:val="803CE3C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7A7FA5"/>
    <w:multiLevelType w:val="multilevel"/>
    <w:tmpl w:val="0409001D"/>
    <w:styleLink w:val="Bullet"/>
    <w:lvl w:ilvl="0">
      <w:start w:val="1"/>
      <w:numFmt w:val="bullet"/>
      <w:lvlText w:val=""/>
      <w:lvlJc w:val="left"/>
      <w:pPr>
        <w:ind w:left="360" w:hanging="360"/>
      </w:pPr>
      <w:rPr>
        <w:rFonts w:ascii="Symbol" w:hAnsi="Symbol" w:hint="default"/>
        <w:color w:val="auto"/>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AE54F4F"/>
    <w:multiLevelType w:val="hybridMultilevel"/>
    <w:tmpl w:val="91FAA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C1689C"/>
    <w:multiLevelType w:val="hybridMultilevel"/>
    <w:tmpl w:val="F69C4C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4675564">
    <w:abstractNumId w:val="1"/>
  </w:num>
  <w:num w:numId="2" w16cid:durableId="973020464">
    <w:abstractNumId w:val="1"/>
  </w:num>
  <w:num w:numId="3" w16cid:durableId="548802933">
    <w:abstractNumId w:val="3"/>
  </w:num>
  <w:num w:numId="4" w16cid:durableId="1192842254">
    <w:abstractNumId w:val="0"/>
  </w:num>
  <w:num w:numId="5" w16cid:durableId="19497716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3CD2"/>
    <w:rsid w:val="00004F66"/>
    <w:rsid w:val="00006D66"/>
    <w:rsid w:val="00021905"/>
    <w:rsid w:val="0002382B"/>
    <w:rsid w:val="00071410"/>
    <w:rsid w:val="000A653D"/>
    <w:rsid w:val="000C534F"/>
    <w:rsid w:val="000D40FE"/>
    <w:rsid w:val="000D48D6"/>
    <w:rsid w:val="000E1F5B"/>
    <w:rsid w:val="000E7866"/>
    <w:rsid w:val="00104195"/>
    <w:rsid w:val="001042FE"/>
    <w:rsid w:val="00120636"/>
    <w:rsid w:val="00130987"/>
    <w:rsid w:val="00142862"/>
    <w:rsid w:val="0015089C"/>
    <w:rsid w:val="00156014"/>
    <w:rsid w:val="00160C34"/>
    <w:rsid w:val="00166F9E"/>
    <w:rsid w:val="0017472C"/>
    <w:rsid w:val="0019309C"/>
    <w:rsid w:val="0019652D"/>
    <w:rsid w:val="00197B83"/>
    <w:rsid w:val="001D39B5"/>
    <w:rsid w:val="001E22C3"/>
    <w:rsid w:val="001E63D8"/>
    <w:rsid w:val="001F0665"/>
    <w:rsid w:val="001F067C"/>
    <w:rsid w:val="001F53F0"/>
    <w:rsid w:val="0021333C"/>
    <w:rsid w:val="002219E0"/>
    <w:rsid w:val="00222646"/>
    <w:rsid w:val="00225228"/>
    <w:rsid w:val="002332A6"/>
    <w:rsid w:val="00233A43"/>
    <w:rsid w:val="0025097E"/>
    <w:rsid w:val="002722FA"/>
    <w:rsid w:val="0028071D"/>
    <w:rsid w:val="00280FC8"/>
    <w:rsid w:val="00281991"/>
    <w:rsid w:val="00283869"/>
    <w:rsid w:val="00294DB3"/>
    <w:rsid w:val="00295426"/>
    <w:rsid w:val="00296602"/>
    <w:rsid w:val="002C19F9"/>
    <w:rsid w:val="002E1D02"/>
    <w:rsid w:val="002E6C56"/>
    <w:rsid w:val="0030033C"/>
    <w:rsid w:val="0030437A"/>
    <w:rsid w:val="00310122"/>
    <w:rsid w:val="00324CAC"/>
    <w:rsid w:val="0033391D"/>
    <w:rsid w:val="00342E64"/>
    <w:rsid w:val="0034643A"/>
    <w:rsid w:val="00365933"/>
    <w:rsid w:val="00371506"/>
    <w:rsid w:val="003A188D"/>
    <w:rsid w:val="003A5DC8"/>
    <w:rsid w:val="003B2C49"/>
    <w:rsid w:val="003C031A"/>
    <w:rsid w:val="003C2E32"/>
    <w:rsid w:val="003C3055"/>
    <w:rsid w:val="003C3406"/>
    <w:rsid w:val="003D46E2"/>
    <w:rsid w:val="003E00A3"/>
    <w:rsid w:val="003E0D82"/>
    <w:rsid w:val="003E1312"/>
    <w:rsid w:val="003F234E"/>
    <w:rsid w:val="003F2B01"/>
    <w:rsid w:val="00402A3C"/>
    <w:rsid w:val="00412ABB"/>
    <w:rsid w:val="00440E5D"/>
    <w:rsid w:val="004431E3"/>
    <w:rsid w:val="0045645E"/>
    <w:rsid w:val="00461FC3"/>
    <w:rsid w:val="00465CE7"/>
    <w:rsid w:val="0047786A"/>
    <w:rsid w:val="004B2800"/>
    <w:rsid w:val="004C6F3E"/>
    <w:rsid w:val="004D5DA5"/>
    <w:rsid w:val="004E10A2"/>
    <w:rsid w:val="004E22A0"/>
    <w:rsid w:val="004E3467"/>
    <w:rsid w:val="004E55FF"/>
    <w:rsid w:val="00501041"/>
    <w:rsid w:val="00514447"/>
    <w:rsid w:val="0052523A"/>
    <w:rsid w:val="00533CF3"/>
    <w:rsid w:val="00544932"/>
    <w:rsid w:val="005467A0"/>
    <w:rsid w:val="00551D83"/>
    <w:rsid w:val="00560421"/>
    <w:rsid w:val="00574E88"/>
    <w:rsid w:val="0058433F"/>
    <w:rsid w:val="00584B7D"/>
    <w:rsid w:val="005916D5"/>
    <w:rsid w:val="00591AC9"/>
    <w:rsid w:val="005A00C0"/>
    <w:rsid w:val="005A52E2"/>
    <w:rsid w:val="005C1602"/>
    <w:rsid w:val="005C4F4A"/>
    <w:rsid w:val="005E030C"/>
    <w:rsid w:val="005E5F2B"/>
    <w:rsid w:val="005F4EDD"/>
    <w:rsid w:val="005F69FA"/>
    <w:rsid w:val="005F7F9C"/>
    <w:rsid w:val="006234BD"/>
    <w:rsid w:val="0063055C"/>
    <w:rsid w:val="00642B8D"/>
    <w:rsid w:val="00642EF5"/>
    <w:rsid w:val="00644E72"/>
    <w:rsid w:val="006531E7"/>
    <w:rsid w:val="00653A20"/>
    <w:rsid w:val="00663B96"/>
    <w:rsid w:val="00675F40"/>
    <w:rsid w:val="0068571A"/>
    <w:rsid w:val="006A0BE0"/>
    <w:rsid w:val="006A1B2D"/>
    <w:rsid w:val="006A343C"/>
    <w:rsid w:val="006C58BD"/>
    <w:rsid w:val="006C5C69"/>
    <w:rsid w:val="006E4977"/>
    <w:rsid w:val="006F0308"/>
    <w:rsid w:val="006F1ADD"/>
    <w:rsid w:val="007028C0"/>
    <w:rsid w:val="00710504"/>
    <w:rsid w:val="00734C17"/>
    <w:rsid w:val="007701C7"/>
    <w:rsid w:val="0077140E"/>
    <w:rsid w:val="0077628D"/>
    <w:rsid w:val="0078090F"/>
    <w:rsid w:val="0078286E"/>
    <w:rsid w:val="0078504D"/>
    <w:rsid w:val="007A6167"/>
    <w:rsid w:val="007C072D"/>
    <w:rsid w:val="007C1739"/>
    <w:rsid w:val="007D27A9"/>
    <w:rsid w:val="007D331F"/>
    <w:rsid w:val="007E29CB"/>
    <w:rsid w:val="007F441A"/>
    <w:rsid w:val="0080331E"/>
    <w:rsid w:val="00805EBA"/>
    <w:rsid w:val="008318A1"/>
    <w:rsid w:val="00851C6F"/>
    <w:rsid w:val="00852BCA"/>
    <w:rsid w:val="00853681"/>
    <w:rsid w:val="00855846"/>
    <w:rsid w:val="00867F95"/>
    <w:rsid w:val="00873D03"/>
    <w:rsid w:val="008804DE"/>
    <w:rsid w:val="008848E0"/>
    <w:rsid w:val="00885E50"/>
    <w:rsid w:val="008927E8"/>
    <w:rsid w:val="00892F57"/>
    <w:rsid w:val="008A111D"/>
    <w:rsid w:val="008A1E89"/>
    <w:rsid w:val="008A6517"/>
    <w:rsid w:val="008A7D1E"/>
    <w:rsid w:val="008B043A"/>
    <w:rsid w:val="008B5CC6"/>
    <w:rsid w:val="008B7E8C"/>
    <w:rsid w:val="008C0306"/>
    <w:rsid w:val="008C1E34"/>
    <w:rsid w:val="008C2A58"/>
    <w:rsid w:val="008D0715"/>
    <w:rsid w:val="008D232A"/>
    <w:rsid w:val="008E1F27"/>
    <w:rsid w:val="008F04E4"/>
    <w:rsid w:val="00901259"/>
    <w:rsid w:val="0090315A"/>
    <w:rsid w:val="00912AC2"/>
    <w:rsid w:val="00917C03"/>
    <w:rsid w:val="00970837"/>
    <w:rsid w:val="00986075"/>
    <w:rsid w:val="0098796E"/>
    <w:rsid w:val="00992555"/>
    <w:rsid w:val="009939CE"/>
    <w:rsid w:val="009A3971"/>
    <w:rsid w:val="009C050F"/>
    <w:rsid w:val="009C43A9"/>
    <w:rsid w:val="009F6745"/>
    <w:rsid w:val="00A14D7B"/>
    <w:rsid w:val="00A31E08"/>
    <w:rsid w:val="00A51F20"/>
    <w:rsid w:val="00A55FAD"/>
    <w:rsid w:val="00A85FA9"/>
    <w:rsid w:val="00A97F20"/>
    <w:rsid w:val="00AB1443"/>
    <w:rsid w:val="00AC6539"/>
    <w:rsid w:val="00AD160D"/>
    <w:rsid w:val="00AD1EB2"/>
    <w:rsid w:val="00B05C75"/>
    <w:rsid w:val="00B076AB"/>
    <w:rsid w:val="00B14938"/>
    <w:rsid w:val="00B26269"/>
    <w:rsid w:val="00B54C33"/>
    <w:rsid w:val="00B56A88"/>
    <w:rsid w:val="00B632A0"/>
    <w:rsid w:val="00B649C6"/>
    <w:rsid w:val="00B93ACD"/>
    <w:rsid w:val="00B96F24"/>
    <w:rsid w:val="00BB4B2C"/>
    <w:rsid w:val="00BC132C"/>
    <w:rsid w:val="00BC5411"/>
    <w:rsid w:val="00BD0C14"/>
    <w:rsid w:val="00BE23A3"/>
    <w:rsid w:val="00C14922"/>
    <w:rsid w:val="00C31409"/>
    <w:rsid w:val="00C41FFF"/>
    <w:rsid w:val="00C669E0"/>
    <w:rsid w:val="00C76272"/>
    <w:rsid w:val="00C85910"/>
    <w:rsid w:val="00C91121"/>
    <w:rsid w:val="00C92B06"/>
    <w:rsid w:val="00C9602C"/>
    <w:rsid w:val="00C96F6E"/>
    <w:rsid w:val="00CB228F"/>
    <w:rsid w:val="00CB31FC"/>
    <w:rsid w:val="00CB5AE2"/>
    <w:rsid w:val="00CC3260"/>
    <w:rsid w:val="00CC6757"/>
    <w:rsid w:val="00CD2426"/>
    <w:rsid w:val="00CE1481"/>
    <w:rsid w:val="00CF0596"/>
    <w:rsid w:val="00CF26C9"/>
    <w:rsid w:val="00CF2CDD"/>
    <w:rsid w:val="00CF5828"/>
    <w:rsid w:val="00D25CCA"/>
    <w:rsid w:val="00D30954"/>
    <w:rsid w:val="00D44DFC"/>
    <w:rsid w:val="00D50CDC"/>
    <w:rsid w:val="00D53CD2"/>
    <w:rsid w:val="00D73D16"/>
    <w:rsid w:val="00D82384"/>
    <w:rsid w:val="00D84485"/>
    <w:rsid w:val="00DA6165"/>
    <w:rsid w:val="00DB5E32"/>
    <w:rsid w:val="00DD06C7"/>
    <w:rsid w:val="00DD1295"/>
    <w:rsid w:val="00DE3C6E"/>
    <w:rsid w:val="00DE5594"/>
    <w:rsid w:val="00DF4A77"/>
    <w:rsid w:val="00E07EB6"/>
    <w:rsid w:val="00E14473"/>
    <w:rsid w:val="00E27CE6"/>
    <w:rsid w:val="00E41881"/>
    <w:rsid w:val="00E53758"/>
    <w:rsid w:val="00E721F4"/>
    <w:rsid w:val="00E76EAB"/>
    <w:rsid w:val="00E92CAB"/>
    <w:rsid w:val="00EB56E0"/>
    <w:rsid w:val="00EC2FA1"/>
    <w:rsid w:val="00EC56E1"/>
    <w:rsid w:val="00EC68B3"/>
    <w:rsid w:val="00EC6FF9"/>
    <w:rsid w:val="00EC76F8"/>
    <w:rsid w:val="00EE61E9"/>
    <w:rsid w:val="00EF0DDC"/>
    <w:rsid w:val="00EF29F4"/>
    <w:rsid w:val="00EF3CFF"/>
    <w:rsid w:val="00F30038"/>
    <w:rsid w:val="00F379AB"/>
    <w:rsid w:val="00F44AD2"/>
    <w:rsid w:val="00F5053E"/>
    <w:rsid w:val="00F5077A"/>
    <w:rsid w:val="00F57DCE"/>
    <w:rsid w:val="00F62703"/>
    <w:rsid w:val="00F636DD"/>
    <w:rsid w:val="00F75245"/>
    <w:rsid w:val="00F76B32"/>
    <w:rsid w:val="00F84133"/>
    <w:rsid w:val="00FA60B4"/>
    <w:rsid w:val="00FC3ACA"/>
    <w:rsid w:val="00FC3E44"/>
    <w:rsid w:val="00FC48B6"/>
    <w:rsid w:val="00FC4E99"/>
    <w:rsid w:val="00FC6BA9"/>
    <w:rsid w:val="00FE21D9"/>
    <w:rsid w:val="00FE38E7"/>
    <w:rsid w:val="00FE4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ECA24"/>
  <w15:docId w15:val="{E6D95942-8E11-4CBE-A88E-C968A0CB0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2A0"/>
    <w:pPr>
      <w:widowControl w:val="0"/>
      <w:spacing w:after="120"/>
      <w:jc w:val="both"/>
    </w:pPr>
  </w:style>
  <w:style w:type="paragraph" w:styleId="Heading1">
    <w:name w:val="heading 1"/>
    <w:basedOn w:val="Normal"/>
    <w:next w:val="Normal"/>
    <w:link w:val="Heading1Char"/>
    <w:qFormat/>
    <w:rsid w:val="00371506"/>
    <w:pPr>
      <w:keepNext/>
      <w:spacing w:after="240"/>
      <w:jc w:val="center"/>
      <w:outlineLvl w:val="0"/>
    </w:pPr>
    <w:rPr>
      <w:b/>
      <w:bCs/>
      <w:sz w:val="36"/>
      <w:szCs w:val="32"/>
    </w:rPr>
  </w:style>
  <w:style w:type="paragraph" w:styleId="Heading2">
    <w:name w:val="heading 2"/>
    <w:basedOn w:val="Normal"/>
    <w:next w:val="Normal"/>
    <w:link w:val="Heading2Char"/>
    <w:unhideWhenUsed/>
    <w:qFormat/>
    <w:rsid w:val="008A111D"/>
    <w:pPr>
      <w:spacing w:before="240"/>
      <w:outlineLvl w:val="1"/>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Reference"/>
    <w:qFormat/>
    <w:rsid w:val="00C91121"/>
    <w:rPr>
      <w:rFonts w:ascii="Times New Roman" w:hAnsi="Times New Roman"/>
      <w:i w:val="0"/>
      <w:iCs/>
      <w:sz w:val="20"/>
    </w:rPr>
  </w:style>
  <w:style w:type="paragraph" w:customStyle="1" w:styleId="Bold2">
    <w:name w:val="Bold2"/>
    <w:basedOn w:val="Normal"/>
    <w:qFormat/>
    <w:rsid w:val="00006D66"/>
    <w:pPr>
      <w:spacing w:after="40"/>
    </w:pPr>
    <w:rPr>
      <w:b/>
    </w:rPr>
  </w:style>
  <w:style w:type="paragraph" w:customStyle="1" w:styleId="BoldItalicCtr">
    <w:name w:val="BoldItalicCtr"/>
    <w:basedOn w:val="Normal"/>
    <w:qFormat/>
    <w:rsid w:val="00006D66"/>
    <w:pPr>
      <w:jc w:val="center"/>
    </w:pPr>
    <w:rPr>
      <w:b/>
      <w:i/>
    </w:rPr>
  </w:style>
  <w:style w:type="paragraph" w:customStyle="1" w:styleId="Center">
    <w:name w:val="Center"/>
    <w:basedOn w:val="Normal"/>
    <w:qFormat/>
    <w:rsid w:val="00006D66"/>
    <w:pPr>
      <w:jc w:val="center"/>
    </w:pPr>
  </w:style>
  <w:style w:type="paragraph" w:customStyle="1" w:styleId="Bold-It-In">
    <w:name w:val="Bold-It-In"/>
    <w:basedOn w:val="Normal"/>
    <w:qFormat/>
    <w:rsid w:val="00006D66"/>
    <w:pPr>
      <w:ind w:left="288"/>
    </w:pPr>
    <w:rPr>
      <w:b/>
      <w:i/>
    </w:rPr>
  </w:style>
  <w:style w:type="paragraph" w:customStyle="1" w:styleId="Indent-2">
    <w:name w:val="Indent-2"/>
    <w:basedOn w:val="Normal"/>
    <w:qFormat/>
    <w:rsid w:val="00006D66"/>
    <w:pPr>
      <w:spacing w:after="40"/>
      <w:ind w:left="288"/>
    </w:pPr>
    <w:rPr>
      <w:szCs w:val="36"/>
    </w:rPr>
  </w:style>
  <w:style w:type="paragraph" w:customStyle="1" w:styleId="Bold-14Pt">
    <w:name w:val="Bold-14Pt"/>
    <w:basedOn w:val="Normal"/>
    <w:qFormat/>
    <w:rsid w:val="00006D66"/>
    <w:pPr>
      <w:spacing w:before="240"/>
      <w:jc w:val="center"/>
    </w:pPr>
    <w:rPr>
      <w:b/>
      <w:sz w:val="28"/>
    </w:rPr>
  </w:style>
  <w:style w:type="paragraph" w:customStyle="1" w:styleId="Indent2Norm">
    <w:name w:val="Indent 2 Norm"/>
    <w:basedOn w:val="Normal"/>
    <w:qFormat/>
    <w:rsid w:val="00006D66"/>
    <w:pPr>
      <w:ind w:left="288"/>
    </w:pPr>
  </w:style>
  <w:style w:type="numbering" w:customStyle="1" w:styleId="Bullet">
    <w:name w:val="Bullet"/>
    <w:basedOn w:val="NoList"/>
    <w:uiPriority w:val="99"/>
    <w:rsid w:val="00006D66"/>
    <w:pPr>
      <w:numPr>
        <w:numId w:val="1"/>
      </w:numPr>
    </w:pPr>
  </w:style>
  <w:style w:type="character" w:customStyle="1" w:styleId="Heading1Char">
    <w:name w:val="Heading 1 Char"/>
    <w:link w:val="Heading1"/>
    <w:rsid w:val="00371506"/>
    <w:rPr>
      <w:b/>
      <w:bCs/>
      <w:sz w:val="36"/>
      <w:szCs w:val="32"/>
    </w:rPr>
  </w:style>
  <w:style w:type="character" w:styleId="Hyperlink">
    <w:name w:val="Hyperlink"/>
    <w:uiPriority w:val="99"/>
    <w:unhideWhenUsed/>
    <w:rsid w:val="00006D66"/>
    <w:rPr>
      <w:color w:val="0000FF"/>
      <w:u w:val="single"/>
    </w:rPr>
  </w:style>
  <w:style w:type="character" w:styleId="FollowedHyperlink">
    <w:name w:val="FollowedHyperlink"/>
    <w:uiPriority w:val="99"/>
    <w:semiHidden/>
    <w:unhideWhenUsed/>
    <w:rsid w:val="00006D66"/>
    <w:rPr>
      <w:color w:val="800080"/>
      <w:u w:val="single"/>
    </w:rPr>
  </w:style>
  <w:style w:type="paragraph" w:styleId="Quote">
    <w:name w:val="Quote"/>
    <w:basedOn w:val="Normal"/>
    <w:next w:val="Normal"/>
    <w:link w:val="QuoteChar"/>
    <w:uiPriority w:val="29"/>
    <w:qFormat/>
    <w:rsid w:val="00EF0DDC"/>
    <w:pPr>
      <w:autoSpaceDE w:val="0"/>
      <w:autoSpaceDN w:val="0"/>
      <w:adjustRightInd w:val="0"/>
    </w:pPr>
    <w:rPr>
      <w:rFonts w:ascii="Courier New" w:hAnsi="Courier New"/>
      <w:i/>
      <w:iCs/>
      <w:color w:val="000000" w:themeColor="text1"/>
      <w:sz w:val="18"/>
    </w:rPr>
  </w:style>
  <w:style w:type="character" w:customStyle="1" w:styleId="QuoteChar">
    <w:name w:val="Quote Char"/>
    <w:basedOn w:val="DefaultParagraphFont"/>
    <w:link w:val="Quote"/>
    <w:uiPriority w:val="29"/>
    <w:rsid w:val="00EF0DDC"/>
    <w:rPr>
      <w:rFonts w:ascii="Courier New" w:hAnsi="Courier New"/>
      <w:i/>
      <w:iCs/>
      <w:color w:val="000000" w:themeColor="text1"/>
      <w:sz w:val="18"/>
    </w:rPr>
  </w:style>
  <w:style w:type="paragraph" w:styleId="ListParagraph">
    <w:name w:val="List Paragraph"/>
    <w:basedOn w:val="Normal"/>
    <w:uiPriority w:val="34"/>
    <w:qFormat/>
    <w:rsid w:val="00AD1EB2"/>
    <w:pPr>
      <w:ind w:left="720"/>
      <w:contextualSpacing/>
    </w:pPr>
  </w:style>
  <w:style w:type="character" w:customStyle="1" w:styleId="Heading2Char">
    <w:name w:val="Heading 2 Char"/>
    <w:basedOn w:val="DefaultParagraphFont"/>
    <w:link w:val="Heading2"/>
    <w:rsid w:val="008A111D"/>
    <w:rPr>
      <w:b/>
      <w:sz w:val="28"/>
      <w:szCs w:val="28"/>
    </w:rPr>
  </w:style>
  <w:style w:type="paragraph" w:styleId="Header">
    <w:name w:val="header"/>
    <w:basedOn w:val="Normal"/>
    <w:link w:val="HeaderChar"/>
    <w:uiPriority w:val="99"/>
    <w:unhideWhenUsed/>
    <w:rsid w:val="00501041"/>
    <w:pPr>
      <w:tabs>
        <w:tab w:val="center" w:pos="4680"/>
        <w:tab w:val="right" w:pos="9360"/>
      </w:tabs>
      <w:spacing w:after="0"/>
    </w:pPr>
  </w:style>
  <w:style w:type="character" w:customStyle="1" w:styleId="HeaderChar">
    <w:name w:val="Header Char"/>
    <w:basedOn w:val="DefaultParagraphFont"/>
    <w:link w:val="Header"/>
    <w:uiPriority w:val="99"/>
    <w:rsid w:val="00501041"/>
  </w:style>
  <w:style w:type="paragraph" w:styleId="Footer">
    <w:name w:val="footer"/>
    <w:basedOn w:val="Normal"/>
    <w:link w:val="FooterChar"/>
    <w:uiPriority w:val="99"/>
    <w:unhideWhenUsed/>
    <w:rsid w:val="00501041"/>
    <w:pPr>
      <w:tabs>
        <w:tab w:val="center" w:pos="4680"/>
        <w:tab w:val="right" w:pos="9360"/>
      </w:tabs>
      <w:spacing w:after="0"/>
    </w:pPr>
  </w:style>
  <w:style w:type="character" w:customStyle="1" w:styleId="FooterChar">
    <w:name w:val="Footer Char"/>
    <w:basedOn w:val="DefaultParagraphFont"/>
    <w:link w:val="Footer"/>
    <w:uiPriority w:val="99"/>
    <w:rsid w:val="005010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232E2-C4BC-43B0-8D47-72945D81A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4</Pages>
  <Words>1088</Words>
  <Characters>6203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Fellowship Guidelines - Brief</dc:title>
  <dc:creator>ShalomKoinonia.org</dc:creator>
  <cp:keywords>fellowship, fellowship guidelines, guidelines, shalom koinonia, New Testament, Christian, small group, House Church, Simple Church, Organic Church, Micro-Church, small group fellowship</cp:keywords>
  <dc:description>These guidelines are intended to help people meet together without the need for strong leadership, and without the need to establish formal churches.</dc:description>
  <cp:lastModifiedBy>Thomas Edel</cp:lastModifiedBy>
  <cp:revision>9</cp:revision>
  <cp:lastPrinted>2025-08-14T17:15:00Z</cp:lastPrinted>
  <dcterms:created xsi:type="dcterms:W3CDTF">2018-03-27T18:29:00Z</dcterms:created>
  <dcterms:modified xsi:type="dcterms:W3CDTF">2025-08-14T17:16:00Z</dcterms:modified>
</cp:coreProperties>
</file>